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eastAsia="hr-HR"/>
        </w:rPr>
        <w:drawing>
          <wp:inline distT="0" distB="0" distL="0" distR="0">
            <wp:extent cx="1412719" cy="540000"/>
            <wp:effectExtent l="0" t="0" r="0" b="0"/>
            <wp:docPr id="1" name="Slika 1" descr="Logo ŠZG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ZG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71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8355F" w:rsidRPr="00FA7F9B" w:rsidRDefault="0098355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8355F" w:rsidRPr="00FA7F9B" w:rsidRDefault="0098355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96A0F" w:rsidRPr="00FA7F9B" w:rsidRDefault="00096A0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96A0F" w:rsidRPr="00FA7F9B" w:rsidRDefault="00096A0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96A0F" w:rsidRPr="00FA7F9B" w:rsidRDefault="00096A0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96A0F" w:rsidRPr="00FA7F9B" w:rsidRDefault="00096A0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96A0F" w:rsidRPr="00FA7F9B" w:rsidRDefault="00096A0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96A0F" w:rsidRPr="00FA7F9B" w:rsidRDefault="00096A0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96A0F" w:rsidRPr="00FA7F9B" w:rsidRDefault="00096A0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96A0F" w:rsidRPr="00FA7F9B" w:rsidRDefault="00096A0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22890" w:rsidRDefault="00A22890" w:rsidP="00FC5116">
      <w:pPr>
        <w:pBdr>
          <w:top w:val="double" w:sz="4" w:space="1" w:color="00B050"/>
          <w:left w:val="double" w:sz="4" w:space="13" w:color="00B050"/>
          <w:bottom w:val="double" w:sz="4" w:space="1" w:color="00B050"/>
          <w:right w:val="double" w:sz="4" w:space="4" w:color="00B050"/>
        </w:pBdr>
        <w:shd w:val="clear" w:color="auto" w:fill="1F497D"/>
        <w:spacing w:after="0" w:line="360" w:lineRule="auto"/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hr-HR"/>
        </w:rPr>
      </w:pPr>
    </w:p>
    <w:p w:rsidR="006E30E1" w:rsidRPr="00FA7F9B" w:rsidRDefault="00892AB8" w:rsidP="00A22890">
      <w:pPr>
        <w:pBdr>
          <w:top w:val="double" w:sz="4" w:space="1" w:color="00B050"/>
          <w:left w:val="double" w:sz="4" w:space="13" w:color="00B050"/>
          <w:bottom w:val="double" w:sz="4" w:space="1" w:color="00B050"/>
          <w:right w:val="double" w:sz="4" w:space="4" w:color="00B050"/>
        </w:pBdr>
        <w:shd w:val="clear" w:color="auto" w:fill="1F497D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hr-HR"/>
        </w:rPr>
        <w:t xml:space="preserve">IZMJENE I DOPUNE </w:t>
      </w:r>
    </w:p>
    <w:p w:rsidR="006E30E1" w:rsidRPr="00FA7F9B" w:rsidRDefault="006F4529" w:rsidP="00A22890">
      <w:pPr>
        <w:pBdr>
          <w:top w:val="double" w:sz="4" w:space="1" w:color="00B050"/>
          <w:left w:val="double" w:sz="4" w:space="13" w:color="00B050"/>
          <w:bottom w:val="double" w:sz="4" w:space="1" w:color="00B050"/>
          <w:right w:val="double" w:sz="4" w:space="4" w:color="00B050"/>
        </w:pBdr>
        <w:shd w:val="clear" w:color="auto" w:fill="1F497D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hr-HR"/>
        </w:rPr>
      </w:pPr>
      <w:r w:rsidRPr="00FA7F9B"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hr-HR"/>
        </w:rPr>
        <w:t>ŠPORTSKE ZAJEDNICE GRADA ZADRA</w:t>
      </w:r>
    </w:p>
    <w:p w:rsidR="006E30E1" w:rsidRPr="00FA7F9B" w:rsidRDefault="006F4529" w:rsidP="00A22890">
      <w:pPr>
        <w:pBdr>
          <w:top w:val="double" w:sz="4" w:space="1" w:color="00B050"/>
          <w:left w:val="double" w:sz="4" w:space="13" w:color="00B050"/>
          <w:bottom w:val="double" w:sz="4" w:space="1" w:color="00B050"/>
          <w:right w:val="double" w:sz="4" w:space="4" w:color="00B050"/>
        </w:pBdr>
        <w:shd w:val="clear" w:color="auto" w:fill="1F497D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hr-HR"/>
        </w:rPr>
      </w:pPr>
      <w:r w:rsidRPr="00FA7F9B"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hr-HR"/>
        </w:rPr>
        <w:t xml:space="preserve"> ZA</w:t>
      </w:r>
      <w:r w:rsidR="00EE0AEE"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hr-HR"/>
        </w:rPr>
        <w:t xml:space="preserve"> 2020</w:t>
      </w:r>
      <w:r w:rsidRPr="00FA7F9B">
        <w:rPr>
          <w:rFonts w:ascii="Times New Roman" w:eastAsia="Times New Roman" w:hAnsi="Times New Roman" w:cs="Times New Roman"/>
          <w:b/>
          <w:color w:val="FFFFFF"/>
          <w:sz w:val="36"/>
          <w:szCs w:val="36"/>
          <w:lang w:eastAsia="hr-HR"/>
        </w:rPr>
        <w:t>. GODINU</w:t>
      </w:r>
    </w:p>
    <w:p w:rsidR="006E30E1" w:rsidRPr="00FA7F9B" w:rsidRDefault="006E30E1" w:rsidP="00A2289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51FC9" w:rsidRPr="00FA7F9B" w:rsidRDefault="00851FC9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51FC9" w:rsidRPr="00FA7F9B" w:rsidRDefault="00851FC9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Pr="00FA7F9B" w:rsidRDefault="00BF50A5" w:rsidP="00096A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Zadar, </w:t>
      </w:r>
      <w:r w:rsidR="003A0C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3B6E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3A0C6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lipanj</w:t>
      </w:r>
      <w:r w:rsidR="00E76B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2020</w:t>
      </w:r>
      <w:r w:rsidR="006E30E1"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740591605"/>
        <w:docPartObj>
          <w:docPartGallery w:val="Table of Contents"/>
          <w:docPartUnique/>
        </w:docPartObj>
      </w:sdtPr>
      <w:sdtContent>
        <w:p w:rsidR="007C40E1" w:rsidRDefault="007C40E1">
          <w:pPr>
            <w:pStyle w:val="TOCNaslov"/>
          </w:pPr>
          <w:r>
            <w:t>Sadržaj</w:t>
          </w:r>
        </w:p>
        <w:p w:rsidR="007C40E1" w:rsidRDefault="005B6FF9">
          <w:pPr>
            <w:pStyle w:val="Sadraj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hr-HR"/>
            </w:rPr>
          </w:pPr>
          <w:r w:rsidRPr="005B6FF9">
            <w:fldChar w:fldCharType="begin"/>
          </w:r>
          <w:r w:rsidR="007C40E1">
            <w:instrText xml:space="preserve"> TOC \o "1-3" \h \z \u </w:instrText>
          </w:r>
          <w:r w:rsidRPr="005B6FF9">
            <w:fldChar w:fldCharType="separate"/>
          </w:r>
          <w:hyperlink w:anchor="_Toc44655786" w:history="1">
            <w:r w:rsidR="007C40E1" w:rsidRPr="00E54E00">
              <w:rPr>
                <w:rStyle w:val="Hiperveza"/>
                <w:lang w:val="hr-HR"/>
              </w:rPr>
              <w:t>UVOD</w:t>
            </w:r>
            <w:r w:rsidR="007C40E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40E1">
              <w:rPr>
                <w:webHidden/>
              </w:rPr>
              <w:instrText xml:space="preserve"> PAGEREF _Toc44655786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E63E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C40E1" w:rsidRDefault="005B6FF9">
          <w:pPr>
            <w:pStyle w:val="Sadraj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hr-HR"/>
            </w:rPr>
          </w:pPr>
          <w:hyperlink w:anchor="_Toc44655787" w:history="1">
            <w:r w:rsidR="007C40E1" w:rsidRPr="00E54E00">
              <w:rPr>
                <w:rStyle w:val="Hiperveza"/>
                <w:lang w:val="hr-HR"/>
              </w:rPr>
              <w:t>PRIHODI</w:t>
            </w:r>
            <w:r w:rsidR="007C40E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40E1">
              <w:rPr>
                <w:webHidden/>
              </w:rPr>
              <w:instrText xml:space="preserve"> PAGEREF _Toc44655787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E63E8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7C40E1" w:rsidRDefault="005B6FF9">
          <w:pPr>
            <w:pStyle w:val="Sadraj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hr-HR"/>
            </w:rPr>
          </w:pPr>
          <w:hyperlink w:anchor="_Toc44655788" w:history="1">
            <w:r w:rsidR="007C40E1" w:rsidRPr="00E54E00">
              <w:rPr>
                <w:rStyle w:val="Hiperveza"/>
                <w:lang w:val="hr-HR"/>
              </w:rPr>
              <w:t>RASHODI</w:t>
            </w:r>
            <w:r w:rsidR="007C40E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40E1">
              <w:rPr>
                <w:webHidden/>
              </w:rPr>
              <w:instrText xml:space="preserve"> PAGEREF _Toc44655788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E63E8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7C40E1" w:rsidRDefault="005B6FF9">
          <w:pPr>
            <w:pStyle w:val="Sadraj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hr-HR"/>
            </w:rPr>
          </w:pPr>
          <w:hyperlink w:anchor="_Toc44655789" w:history="1">
            <w:r w:rsidR="007C40E1" w:rsidRPr="00E54E00">
              <w:rPr>
                <w:rStyle w:val="Hiperveza"/>
                <w:lang w:val="hr-HR"/>
              </w:rPr>
              <w:t>RASHODI PO PROGRAMSKIM SKUPINAMA</w:t>
            </w:r>
            <w:r w:rsidR="007C40E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40E1">
              <w:rPr>
                <w:webHidden/>
              </w:rPr>
              <w:instrText xml:space="preserve"> PAGEREF _Toc44655789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E63E8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0" w:history="1">
            <w:r w:rsidR="007C40E1" w:rsidRPr="00E54E00">
              <w:rPr>
                <w:rStyle w:val="Hiperveza"/>
                <w:noProof/>
              </w:rPr>
              <w:t>I.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TRENINZI I NATJECANJA SPORTAŠA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1" w:history="1">
            <w:r w:rsidR="007C40E1" w:rsidRPr="00E54E00">
              <w:rPr>
                <w:rStyle w:val="Hiperveza"/>
                <w:noProof/>
              </w:rPr>
              <w:t>II.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SPORT OSOBA S INVALIDITETOM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2" w:history="1">
            <w:r w:rsidR="007C40E1" w:rsidRPr="00E54E00">
              <w:rPr>
                <w:rStyle w:val="Hiperveza"/>
                <w:noProof/>
              </w:rPr>
              <w:t>III.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SPORTSKA REKREACIJA GRAĐANA UDRUGE I SPORTSKO REKREATIVNE AKTIVNOSTI UMIROVLJENIKA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3" w:history="1">
            <w:r w:rsidR="007C40E1" w:rsidRPr="00E54E00">
              <w:rPr>
                <w:rStyle w:val="Hiperveza"/>
                <w:noProof/>
              </w:rPr>
              <w:t>IV.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PROGRAMI POTICANJA SPORTA – ZAJEDNIČKI PROGRAMI HOO I ŠZGZ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4" w:history="1">
            <w:r w:rsidR="007C40E1" w:rsidRPr="00E54E00">
              <w:rPr>
                <w:rStyle w:val="Hiperveza"/>
                <w:noProof/>
              </w:rPr>
              <w:t>V.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PROGRAMI POTICANJA SPORTA U GRADU ZADRU I PROGRAMI DJECE I MLADEŽI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5" w:history="1">
            <w:r w:rsidR="007C40E1" w:rsidRPr="00E54E00">
              <w:rPr>
                <w:rStyle w:val="Hiperveza"/>
                <w:noProof/>
              </w:rPr>
              <w:t>VI.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STRUČNO USAVRŠAVANJE I IZDAVAČKA DJELATNOST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6" w:history="1">
            <w:r w:rsidR="007C40E1" w:rsidRPr="00E54E00">
              <w:rPr>
                <w:rStyle w:val="Hiperveza"/>
                <w:noProof/>
              </w:rPr>
              <w:t>VII.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ODRŽAVANJE I KORIŠTENJE ŠPORTSKIH GRAĐEVINA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7" w:history="1">
            <w:r w:rsidR="007C40E1" w:rsidRPr="00E54E00">
              <w:rPr>
                <w:rStyle w:val="Hiperveza"/>
                <w:noProof/>
              </w:rPr>
              <w:t>VIII.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ZDRAVSTVENA SKRB SPORTAŠA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8" w:history="1">
            <w:r w:rsidR="007C40E1" w:rsidRPr="00E54E00">
              <w:rPr>
                <w:rStyle w:val="Hiperveza"/>
                <w:noProof/>
              </w:rPr>
              <w:t>IX.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MEĐUNARODNJA SURADNJA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799" w:history="1">
            <w:r w:rsidR="007C40E1" w:rsidRPr="00E54E00">
              <w:rPr>
                <w:rStyle w:val="Hiperveza"/>
                <w:noProof/>
              </w:rPr>
              <w:t>X.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INFORMATIZACIJA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800" w:history="1">
            <w:r w:rsidR="007C40E1" w:rsidRPr="00E54E00">
              <w:rPr>
                <w:rStyle w:val="Hiperveza"/>
                <w:noProof/>
              </w:rPr>
              <w:t>XI.</w:t>
            </w:r>
            <w:r w:rsidR="007C40E1">
              <w:rPr>
                <w:rFonts w:asciiTheme="minorHAnsi" w:eastAsiaTheme="minorEastAsia" w:hAnsiTheme="minorHAnsi" w:cstheme="minorBidi"/>
                <w:noProof/>
                <w:color w:val="auto"/>
                <w:sz w:val="22"/>
                <w:szCs w:val="22"/>
                <w:lang w:val="hr-HR"/>
              </w:rPr>
              <w:tab/>
            </w:r>
            <w:r w:rsidR="007C40E1" w:rsidRPr="00E54E00">
              <w:rPr>
                <w:rStyle w:val="Hiperveza"/>
                <w:noProof/>
              </w:rPr>
              <w:t>FESTIVAL SPORTA I REKREACIJE 1,2,3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val="hr-HR"/>
            </w:rPr>
          </w:pPr>
          <w:hyperlink w:anchor="_Toc44655801" w:history="1">
            <w:r w:rsidR="007C40E1" w:rsidRPr="00E54E00">
              <w:rPr>
                <w:rStyle w:val="Hiperveza"/>
                <w:noProof/>
              </w:rPr>
              <w:t>RAD ŠPORSKE ZAJEDNICE GRADA ZADRA</w:t>
            </w:r>
            <w:r w:rsidR="007C40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7C40E1">
              <w:rPr>
                <w:noProof/>
                <w:webHidden/>
              </w:rPr>
              <w:instrText xml:space="preserve"> PAGEREF _Toc44655801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63E8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C40E1" w:rsidRDefault="005B6FF9">
          <w:pPr>
            <w:pStyle w:val="Sadraj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hr-HR"/>
            </w:rPr>
          </w:pPr>
          <w:hyperlink w:anchor="_Toc44655803" w:history="1">
            <w:r w:rsidR="007C40E1" w:rsidRPr="00E54E00">
              <w:rPr>
                <w:rStyle w:val="Hiperveza"/>
                <w:lang w:val="hr-HR"/>
              </w:rPr>
              <w:t>IZMJENE DOPUNE FINANCIJSKOG PLANA</w:t>
            </w:r>
            <w:r w:rsidR="007C40E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40E1">
              <w:rPr>
                <w:webHidden/>
              </w:rPr>
              <w:instrText xml:space="preserve"> PAGEREF _Toc44655803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E63E8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:rsidR="007C40E1" w:rsidRDefault="005B6FF9">
          <w:pPr>
            <w:pStyle w:val="Sadraj1"/>
            <w:rPr>
              <w:rFonts w:asciiTheme="minorHAnsi" w:eastAsiaTheme="minorEastAsia" w:hAnsiTheme="minorHAnsi" w:cstheme="minorBidi"/>
              <w:color w:val="auto"/>
              <w:sz w:val="22"/>
              <w:szCs w:val="22"/>
              <w:lang w:val="hr-HR"/>
            </w:rPr>
          </w:pPr>
          <w:hyperlink w:anchor="_Toc44655804" w:history="1">
            <w:r w:rsidR="007C40E1" w:rsidRPr="00E54E00">
              <w:rPr>
                <w:rStyle w:val="Hiperveza"/>
                <w:lang w:val="hr-HR"/>
              </w:rPr>
              <w:t>ZAKLJUČAK</w:t>
            </w:r>
            <w:r w:rsidR="007C40E1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7C40E1">
              <w:rPr>
                <w:webHidden/>
              </w:rPr>
              <w:instrText xml:space="preserve"> PAGEREF _Toc44655804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E63E8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:rsidR="007C40E1" w:rsidRDefault="005B6FF9">
          <w:r>
            <w:rPr>
              <w:b/>
              <w:bCs/>
            </w:rPr>
            <w:fldChar w:fldCharType="end"/>
          </w:r>
        </w:p>
      </w:sdtContent>
    </w:sdt>
    <w:p w:rsidR="006E30E1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843AF" w:rsidRDefault="00B843AF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843AF" w:rsidRDefault="00B843A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b/>
          <w:i/>
          <w:szCs w:val="24"/>
        </w:rPr>
        <w:br w:type="page"/>
      </w:r>
    </w:p>
    <w:p w:rsidR="00412E02" w:rsidRPr="00FA7F9B" w:rsidRDefault="00DE4CD2" w:rsidP="000949E4">
      <w:pPr>
        <w:pStyle w:val="Naslov1"/>
        <w:jc w:val="left"/>
        <w:rPr>
          <w:i w:val="0"/>
          <w:lang w:val="hr-HR"/>
        </w:rPr>
      </w:pPr>
      <w:bookmarkStart w:id="0" w:name="_Toc44655786"/>
      <w:r w:rsidRPr="00FA7F9B">
        <w:rPr>
          <w:i w:val="0"/>
          <w:lang w:val="hr-HR"/>
        </w:rPr>
        <w:lastRenderedPageBreak/>
        <w:t>UVOD</w:t>
      </w:r>
      <w:bookmarkEnd w:id="0"/>
    </w:p>
    <w:p w:rsidR="00851FC9" w:rsidRPr="00FA7F9B" w:rsidRDefault="00851FC9" w:rsidP="00851FC9">
      <w:pPr>
        <w:rPr>
          <w:lang w:eastAsia="hr-HR"/>
        </w:rPr>
      </w:pPr>
    </w:p>
    <w:p w:rsidR="003C77FA" w:rsidRDefault="006E30E1" w:rsidP="00851F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financijski plan Šports</w:t>
      </w:r>
      <w:r w:rsidR="00EE0A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ke zajednice Grada Zadra za 2020</w:t>
      </w:r>
      <w:r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.godinuizrađen je u skladu s </w:t>
      </w:r>
      <w:r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programs</w:t>
      </w:r>
      <w:r w:rsidR="00B84C95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kim ciljevima i </w:t>
      </w:r>
      <w:r w:rsidR="00EE0AEE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zadaćama za 2020</w:t>
      </w:r>
      <w:r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 te je prilagođen ekonomskim</w:t>
      </w:r>
      <w:r w:rsidR="00CE705C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društvenim</w:t>
      </w:r>
      <w:r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prilikama u Grad</w:t>
      </w:r>
      <w:r w:rsidR="003C77FA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Zadru i Republici Hrvatskoj. </w:t>
      </w:r>
      <w:r w:rsidR="00D22FF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situacijom vezanom za </w:t>
      </w:r>
      <w:r w:rsidR="00CE705C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pandemiju </w:t>
      </w:r>
      <w:r w:rsidR="00D22FF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COVID-19, Financijski plan ŠZGZ se umanjio za iznose </w:t>
      </w:r>
      <w:r w:rsidR="00C6375A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planirane</w:t>
      </w:r>
      <w:r w:rsidR="00CE705C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financijskim planovima</w:t>
      </w:r>
      <w:r w:rsidR="00D22FF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Udruga za mjesece travanj, svibanj i lipanj 2020. godine, te odlukom Grada Zadra za</w:t>
      </w:r>
      <w:r w:rsidR="00BC5DC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suspenzijom navedenih sredstva. Skupština ŠZGZ</w:t>
      </w:r>
      <w:r w:rsidR="006D29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3. sjednici održanoj 24. lipnja 2020. godine</w:t>
      </w:r>
      <w:r w:rsidR="00BC5DC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umanjila sredstva za </w:t>
      </w:r>
      <w:r w:rsidR="00C6375A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prethodno</w:t>
      </w:r>
      <w:r w:rsidR="00BC5DC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navedeno te je na prijedlog </w:t>
      </w:r>
      <w:r w:rsidR="00A67341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Izvršnog odbora ŠZGZ također </w:t>
      </w:r>
      <w:r w:rsidR="00BC5DC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suspendirala </w:t>
      </w:r>
      <w:r w:rsidR="00CE705C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dio </w:t>
      </w:r>
      <w:r w:rsidR="00BC5DC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</w:t>
      </w:r>
      <w:r w:rsidR="00CE705C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predviđenih </w:t>
      </w:r>
      <w:r w:rsidR="00BC5DC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za realizaciju programa koje provodi ŠZGZ u 2020.godini.</w:t>
      </w:r>
    </w:p>
    <w:p w:rsidR="006D29E0" w:rsidRPr="006D29E0" w:rsidRDefault="006D29E0" w:rsidP="00851FC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6E30E1" w:rsidRPr="00FA7F9B" w:rsidRDefault="006E30E1" w:rsidP="000949E4">
      <w:pPr>
        <w:pStyle w:val="Naslov1"/>
        <w:jc w:val="left"/>
        <w:rPr>
          <w:i w:val="0"/>
          <w:lang w:val="hr-HR"/>
        </w:rPr>
      </w:pPr>
      <w:bookmarkStart w:id="1" w:name="_Toc44655787"/>
      <w:r w:rsidRPr="00FA7F9B">
        <w:rPr>
          <w:i w:val="0"/>
          <w:lang w:val="hr-HR"/>
        </w:rPr>
        <w:t>PRIHODI</w:t>
      </w:r>
      <w:bookmarkEnd w:id="1"/>
    </w:p>
    <w:p w:rsidR="005620B0" w:rsidRPr="00FA7F9B" w:rsidRDefault="005620B0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21C47" w:rsidRPr="006D29E0" w:rsidRDefault="006E30E1" w:rsidP="006D29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</w:t>
      </w:r>
      <w:r w:rsidR="00E56792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, prethodno</w:t>
      </w:r>
      <w:r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planirani pri</w:t>
      </w:r>
      <w:r w:rsidR="00EE0AEE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hodi za 2020</w:t>
      </w:r>
      <w:r w:rsidR="00E56792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iznosili su</w:t>
      </w:r>
      <w:r w:rsidR="00E52082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10.720.000,00</w:t>
      </w:r>
      <w:r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  <w:r w:rsidR="00D22FF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izmjenama i dopunama Financijskog plana ŠZGZ za 2020. godinu, uzrokovano situacijom vezano za </w:t>
      </w:r>
      <w:r w:rsidR="00E56792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pandemiju </w:t>
      </w:r>
      <w:r w:rsidR="00D22FF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COVID</w:t>
      </w:r>
      <w:r w:rsidR="0082249D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-19, planirani iznos se umanjuje</w:t>
      </w:r>
      <w:r w:rsidR="00D22FFB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361C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2.0</w:t>
      </w:r>
      <w:r w:rsidR="00162E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</w:t>
      </w:r>
      <w:r w:rsidR="00361C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162E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423</w:t>
      </w:r>
      <w:r w:rsidR="0082249D" w:rsidRPr="00342F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te </w:t>
      </w:r>
      <w:r w:rsidR="00162E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iznosi 8.719.577</w:t>
      </w:r>
      <w:r w:rsidR="00D22FFB" w:rsidRPr="00342FB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kuna.</w:t>
      </w:r>
    </w:p>
    <w:p w:rsidR="006E30E1" w:rsidRPr="00FA7F9B" w:rsidRDefault="003233ED" w:rsidP="003A075A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Tablica 1.</w:t>
      </w:r>
      <w:r w:rsidR="005620B0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Planirani prihodi po izvorima</w:t>
      </w:r>
    </w:p>
    <w:p w:rsidR="00FA4867" w:rsidRPr="00FA7F9B" w:rsidRDefault="00FA4867" w:rsidP="000C7E64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Svijetlareetka-Isticanje1"/>
        <w:tblW w:w="9052" w:type="dxa"/>
        <w:jc w:val="center"/>
        <w:tblLook w:val="04A0"/>
      </w:tblPr>
      <w:tblGrid>
        <w:gridCol w:w="670"/>
        <w:gridCol w:w="4825"/>
        <w:gridCol w:w="1361"/>
        <w:gridCol w:w="1098"/>
        <w:gridCol w:w="1098"/>
      </w:tblGrid>
      <w:tr w:rsidR="004C4D2B" w:rsidRPr="008A683E" w:rsidTr="004C4D2B">
        <w:trPr>
          <w:cnfStyle w:val="100000000000"/>
          <w:trHeight w:val="465"/>
          <w:jc w:val="center"/>
        </w:trPr>
        <w:tc>
          <w:tcPr>
            <w:cnfStyle w:val="001000000000"/>
            <w:tcW w:w="670" w:type="dxa"/>
            <w:noWrap/>
            <w:hideMark/>
          </w:tcPr>
          <w:p w:rsidR="004C4D2B" w:rsidRPr="008A683E" w:rsidRDefault="004C4D2B" w:rsidP="000C7E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25" w:type="dxa"/>
            <w:noWrap/>
            <w:hideMark/>
          </w:tcPr>
          <w:p w:rsidR="004C4D2B" w:rsidRPr="008A683E" w:rsidRDefault="004C4D2B" w:rsidP="000C7E64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– po izvorima</w:t>
            </w:r>
          </w:p>
        </w:tc>
        <w:tc>
          <w:tcPr>
            <w:tcW w:w="1361" w:type="dxa"/>
          </w:tcPr>
          <w:p w:rsidR="004C4D2B" w:rsidRPr="008A683E" w:rsidRDefault="004C4D2B" w:rsidP="000C7E64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2020.godinu</w:t>
            </w:r>
          </w:p>
        </w:tc>
        <w:tc>
          <w:tcPr>
            <w:tcW w:w="1098" w:type="dxa"/>
          </w:tcPr>
          <w:p w:rsidR="004C4D2B" w:rsidRPr="00D22FFB" w:rsidRDefault="004C4D2B" w:rsidP="000C7E64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Izmjene i dopune iznos</w:t>
            </w:r>
          </w:p>
        </w:tc>
        <w:tc>
          <w:tcPr>
            <w:tcW w:w="1098" w:type="dxa"/>
          </w:tcPr>
          <w:p w:rsidR="004C4D2B" w:rsidRPr="008A683E" w:rsidRDefault="004C4D2B" w:rsidP="000C7E64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22FF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 2020.</w:t>
            </w:r>
          </w:p>
        </w:tc>
      </w:tr>
      <w:tr w:rsidR="004C4D2B" w:rsidRPr="008A683E" w:rsidTr="004C4D2B">
        <w:trPr>
          <w:cnfStyle w:val="000000100000"/>
          <w:trHeight w:val="285"/>
          <w:jc w:val="center"/>
        </w:trPr>
        <w:tc>
          <w:tcPr>
            <w:cnfStyle w:val="001000000000"/>
            <w:tcW w:w="670" w:type="dxa"/>
            <w:noWrap/>
            <w:hideMark/>
          </w:tcPr>
          <w:p w:rsidR="004C4D2B" w:rsidRPr="008A683E" w:rsidRDefault="004C4D2B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4825" w:type="dxa"/>
            <w:noWrap/>
            <w:hideMark/>
          </w:tcPr>
          <w:p w:rsidR="004C4D2B" w:rsidRPr="008A683E" w:rsidRDefault="004C4D2B" w:rsidP="000C7E64">
            <w:pPr>
              <w:ind w:left="36" w:hanging="36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strane Grada Zadra</w:t>
            </w:r>
          </w:p>
        </w:tc>
        <w:tc>
          <w:tcPr>
            <w:tcW w:w="1361" w:type="dxa"/>
          </w:tcPr>
          <w:p w:rsidR="004C4D2B" w:rsidRPr="008A683E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8.699.577</w:t>
            </w:r>
          </w:p>
        </w:tc>
        <w:tc>
          <w:tcPr>
            <w:tcW w:w="1098" w:type="dxa"/>
          </w:tcPr>
          <w:p w:rsidR="004C4D2B" w:rsidRPr="004C4D2B" w:rsidRDefault="004E3581" w:rsidP="002779F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-76.137</w:t>
            </w:r>
          </w:p>
        </w:tc>
        <w:tc>
          <w:tcPr>
            <w:tcW w:w="1098" w:type="dxa"/>
          </w:tcPr>
          <w:p w:rsidR="004C4D2B" w:rsidRPr="008A683E" w:rsidRDefault="004E3581" w:rsidP="00162ED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8.623.440</w:t>
            </w:r>
          </w:p>
        </w:tc>
      </w:tr>
      <w:tr w:rsidR="004C4D2B" w:rsidRPr="008A683E" w:rsidTr="004C4D2B">
        <w:trPr>
          <w:cnfStyle w:val="000000010000"/>
          <w:trHeight w:val="285"/>
          <w:jc w:val="center"/>
        </w:trPr>
        <w:tc>
          <w:tcPr>
            <w:cnfStyle w:val="001000000000"/>
            <w:tcW w:w="670" w:type="dxa"/>
            <w:noWrap/>
            <w:hideMark/>
          </w:tcPr>
          <w:p w:rsidR="004C4D2B" w:rsidRPr="008A683E" w:rsidRDefault="004C4D2B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4825" w:type="dxa"/>
            <w:noWrap/>
            <w:hideMark/>
          </w:tcPr>
          <w:p w:rsidR="004C4D2B" w:rsidRPr="008A683E" w:rsidRDefault="004C4D2B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Prihodi od strane Hrvatskog olimpijskog odbora i ostalih pravnih osoba </w:t>
            </w:r>
          </w:p>
        </w:tc>
        <w:tc>
          <w:tcPr>
            <w:tcW w:w="1361" w:type="dxa"/>
          </w:tcPr>
          <w:p w:rsidR="004C4D2B" w:rsidRPr="008A683E" w:rsidRDefault="004C4D2B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98" w:type="dxa"/>
          </w:tcPr>
          <w:p w:rsidR="004C4D2B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1.839</w:t>
            </w:r>
          </w:p>
        </w:tc>
        <w:tc>
          <w:tcPr>
            <w:tcW w:w="1098" w:type="dxa"/>
          </w:tcPr>
          <w:p w:rsidR="004C4D2B" w:rsidRPr="008A683E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1.839</w:t>
            </w:r>
          </w:p>
        </w:tc>
      </w:tr>
      <w:tr w:rsidR="004C4D2B" w:rsidRPr="008A683E" w:rsidTr="004C4D2B">
        <w:trPr>
          <w:cnfStyle w:val="000000100000"/>
          <w:trHeight w:val="285"/>
          <w:jc w:val="center"/>
        </w:trPr>
        <w:tc>
          <w:tcPr>
            <w:cnfStyle w:val="001000000000"/>
            <w:tcW w:w="670" w:type="dxa"/>
            <w:noWrap/>
            <w:hideMark/>
          </w:tcPr>
          <w:p w:rsidR="004C4D2B" w:rsidRPr="008A683E" w:rsidRDefault="004C4D2B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4825" w:type="dxa"/>
            <w:noWrap/>
            <w:hideMark/>
          </w:tcPr>
          <w:p w:rsidR="004C4D2B" w:rsidRPr="008A683E" w:rsidRDefault="004C4D2B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Prihodi od prodaje knjiga</w:t>
            </w:r>
          </w:p>
        </w:tc>
        <w:tc>
          <w:tcPr>
            <w:tcW w:w="1361" w:type="dxa"/>
          </w:tcPr>
          <w:p w:rsidR="004C4D2B" w:rsidRPr="008A683E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098" w:type="dxa"/>
          </w:tcPr>
          <w:p w:rsidR="004C4D2B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-400</w:t>
            </w:r>
          </w:p>
        </w:tc>
        <w:tc>
          <w:tcPr>
            <w:tcW w:w="1098" w:type="dxa"/>
          </w:tcPr>
          <w:p w:rsidR="004C4D2B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</w:tr>
      <w:tr w:rsidR="004C4D2B" w:rsidRPr="008A683E" w:rsidTr="004C4D2B">
        <w:trPr>
          <w:cnfStyle w:val="000000010000"/>
          <w:trHeight w:val="285"/>
          <w:jc w:val="center"/>
        </w:trPr>
        <w:tc>
          <w:tcPr>
            <w:cnfStyle w:val="001000000000"/>
            <w:tcW w:w="670" w:type="dxa"/>
            <w:noWrap/>
            <w:hideMark/>
          </w:tcPr>
          <w:p w:rsidR="004C4D2B" w:rsidRPr="008A683E" w:rsidRDefault="004C4D2B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4825" w:type="dxa"/>
            <w:noWrap/>
            <w:hideMark/>
          </w:tcPr>
          <w:p w:rsidR="004C4D2B" w:rsidRPr="008A683E" w:rsidRDefault="004C4D2B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Financijski prihodi</w:t>
            </w:r>
          </w:p>
        </w:tc>
        <w:tc>
          <w:tcPr>
            <w:tcW w:w="1361" w:type="dxa"/>
          </w:tcPr>
          <w:p w:rsidR="004C4D2B" w:rsidRPr="008A683E" w:rsidRDefault="004E3581" w:rsidP="00146E2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098" w:type="dxa"/>
          </w:tcPr>
          <w:p w:rsidR="004C4D2B" w:rsidRDefault="004E3581" w:rsidP="00146E2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-33</w:t>
            </w:r>
          </w:p>
        </w:tc>
        <w:tc>
          <w:tcPr>
            <w:tcW w:w="1098" w:type="dxa"/>
          </w:tcPr>
          <w:p w:rsidR="004C4D2B" w:rsidRDefault="004E3581" w:rsidP="00146E2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67</w:t>
            </w:r>
          </w:p>
        </w:tc>
      </w:tr>
      <w:tr w:rsidR="004C4D2B" w:rsidRPr="008A683E" w:rsidTr="004C4D2B">
        <w:trPr>
          <w:cnfStyle w:val="000000100000"/>
          <w:trHeight w:val="285"/>
          <w:jc w:val="center"/>
        </w:trPr>
        <w:tc>
          <w:tcPr>
            <w:cnfStyle w:val="001000000000"/>
            <w:tcW w:w="670" w:type="dxa"/>
            <w:noWrap/>
            <w:hideMark/>
          </w:tcPr>
          <w:p w:rsidR="004C4D2B" w:rsidRPr="008A683E" w:rsidRDefault="004C4D2B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4825" w:type="dxa"/>
            <w:noWrap/>
            <w:hideMark/>
          </w:tcPr>
          <w:p w:rsidR="004C4D2B" w:rsidRPr="008A683E" w:rsidRDefault="004C4D2B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361" w:type="dxa"/>
          </w:tcPr>
          <w:p w:rsidR="004C4D2B" w:rsidRPr="008A683E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98" w:type="dxa"/>
          </w:tcPr>
          <w:p w:rsidR="004C4D2B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98" w:type="dxa"/>
          </w:tcPr>
          <w:p w:rsidR="004C4D2B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</w:tr>
      <w:tr w:rsidR="004C4D2B" w:rsidRPr="008A683E" w:rsidTr="004C4D2B">
        <w:trPr>
          <w:cnfStyle w:val="000000010000"/>
          <w:trHeight w:val="285"/>
          <w:jc w:val="center"/>
        </w:trPr>
        <w:tc>
          <w:tcPr>
            <w:cnfStyle w:val="001000000000"/>
            <w:tcW w:w="670" w:type="dxa"/>
            <w:noWrap/>
          </w:tcPr>
          <w:p w:rsidR="004C4D2B" w:rsidRPr="008A683E" w:rsidRDefault="004C4D2B" w:rsidP="008954CF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VII.</w:t>
            </w:r>
          </w:p>
        </w:tc>
        <w:tc>
          <w:tcPr>
            <w:tcW w:w="4825" w:type="dxa"/>
            <w:noWrap/>
          </w:tcPr>
          <w:p w:rsidR="004C4D2B" w:rsidRPr="008A683E" w:rsidRDefault="004C4D2B" w:rsidP="000C7E64">
            <w:pPr>
              <w:cnfStyle w:val="00000001000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Korištenje prenesenog viška prihoda</w:t>
            </w:r>
          </w:p>
        </w:tc>
        <w:tc>
          <w:tcPr>
            <w:tcW w:w="1361" w:type="dxa"/>
          </w:tcPr>
          <w:p w:rsidR="004C4D2B" w:rsidRPr="008A683E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19500</w:t>
            </w:r>
          </w:p>
        </w:tc>
        <w:tc>
          <w:tcPr>
            <w:tcW w:w="1098" w:type="dxa"/>
          </w:tcPr>
          <w:p w:rsidR="004C4D2B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-19.500</w:t>
            </w:r>
          </w:p>
        </w:tc>
        <w:tc>
          <w:tcPr>
            <w:tcW w:w="1098" w:type="dxa"/>
          </w:tcPr>
          <w:p w:rsidR="004C4D2B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</w:tr>
      <w:tr w:rsidR="004C4D2B" w:rsidRPr="008A683E" w:rsidTr="004C4D2B">
        <w:trPr>
          <w:cnfStyle w:val="000000100000"/>
          <w:trHeight w:val="285"/>
          <w:jc w:val="center"/>
        </w:trPr>
        <w:tc>
          <w:tcPr>
            <w:cnfStyle w:val="001000000000"/>
            <w:tcW w:w="670" w:type="dxa"/>
            <w:noWrap/>
            <w:hideMark/>
          </w:tcPr>
          <w:p w:rsidR="004C4D2B" w:rsidRPr="008A683E" w:rsidRDefault="004C4D2B" w:rsidP="000C7E6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8A683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825" w:type="dxa"/>
            <w:noWrap/>
            <w:hideMark/>
          </w:tcPr>
          <w:p w:rsidR="004C4D2B" w:rsidRPr="008A683E" w:rsidRDefault="004C4D2B" w:rsidP="000C7E64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 prihodi</w:t>
            </w:r>
          </w:p>
        </w:tc>
        <w:tc>
          <w:tcPr>
            <w:tcW w:w="1361" w:type="dxa"/>
          </w:tcPr>
          <w:p w:rsidR="004C4D2B" w:rsidRPr="008A683E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8.719.577</w:t>
            </w:r>
          </w:p>
        </w:tc>
        <w:tc>
          <w:tcPr>
            <w:tcW w:w="1098" w:type="dxa"/>
          </w:tcPr>
          <w:p w:rsidR="004C4D2B" w:rsidRDefault="004E3581" w:rsidP="002779F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-94.231</w:t>
            </w:r>
          </w:p>
        </w:tc>
        <w:tc>
          <w:tcPr>
            <w:tcW w:w="1098" w:type="dxa"/>
          </w:tcPr>
          <w:p w:rsidR="004C4D2B" w:rsidRDefault="004E3581" w:rsidP="002779F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8.625.346</w:t>
            </w:r>
          </w:p>
        </w:tc>
      </w:tr>
    </w:tbl>
    <w:p w:rsidR="008207C2" w:rsidRDefault="008207C2" w:rsidP="006415EA">
      <w:pPr>
        <w:pStyle w:val="Naslov1"/>
        <w:jc w:val="left"/>
        <w:rPr>
          <w:i w:val="0"/>
          <w:color w:val="auto"/>
          <w:sz w:val="28"/>
          <w:szCs w:val="28"/>
          <w:lang w:val="hr-HR"/>
        </w:rPr>
      </w:pPr>
      <w:r>
        <w:rPr>
          <w:i w:val="0"/>
          <w:color w:val="auto"/>
          <w:sz w:val="28"/>
          <w:szCs w:val="28"/>
          <w:lang w:val="hr-HR"/>
        </w:rPr>
        <w:br w:type="page"/>
      </w:r>
    </w:p>
    <w:p w:rsidR="00E12339" w:rsidRPr="00FA7F9B" w:rsidRDefault="006E30E1" w:rsidP="006415EA">
      <w:pPr>
        <w:pStyle w:val="Naslov1"/>
        <w:jc w:val="left"/>
        <w:rPr>
          <w:i w:val="0"/>
          <w:lang w:val="hr-HR"/>
        </w:rPr>
      </w:pPr>
      <w:bookmarkStart w:id="2" w:name="_Toc44655788"/>
      <w:r w:rsidRPr="00FA7F9B">
        <w:rPr>
          <w:i w:val="0"/>
          <w:lang w:val="hr-HR"/>
        </w:rPr>
        <w:lastRenderedPageBreak/>
        <w:t>RASHODI</w:t>
      </w:r>
      <w:bookmarkEnd w:id="2"/>
    </w:p>
    <w:p w:rsidR="006F4529" w:rsidRPr="00FA7F9B" w:rsidRDefault="006F4529" w:rsidP="00851FC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:rsidR="009E764C" w:rsidRPr="00457EEA" w:rsidRDefault="006E30E1" w:rsidP="00FC11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r w:rsidR="00FC11AB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shodi za </w:t>
      </w:r>
      <w:r w:rsidR="00EE0AEE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>redovne programe u 2020</w:t>
      </w:r>
      <w:r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(tablica 2.) planirani su u iznosu od </w:t>
      </w:r>
      <w:r w:rsidR="00AF7A1E" w:rsidRPr="00457EE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10.720.000</w:t>
      </w:r>
      <w:r w:rsidR="00E22B23" w:rsidRPr="00457EE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,00</w:t>
      </w:r>
      <w:r w:rsidR="0082249D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kuna, sukladno izmjenama i dopunama Financijskog plana ŠZGZ za 2020. godinu, uzrokovano situacijom vezano za pandemiju COVID-19, planirani iznos se umanjuje za </w:t>
      </w:r>
      <w:r w:rsidR="002779F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2.000.423 kn, te iznosi 8.719.577</w:t>
      </w:r>
      <w:r w:rsidR="0082249D" w:rsidRPr="00457EE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kuna.</w:t>
      </w:r>
    </w:p>
    <w:p w:rsidR="006D29E0" w:rsidRDefault="006D29E0" w:rsidP="003A075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6E30E1" w:rsidRDefault="003233ED" w:rsidP="003A07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Tablica 2.</w:t>
      </w:r>
      <w:r w:rsidR="006E30E1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R</w:t>
      </w:r>
      <w:r w:rsidR="005620B0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ashodi po programskim skupinama</w:t>
      </w:r>
    </w:p>
    <w:p w:rsidR="00DE6CFC" w:rsidRDefault="00DE6CFC" w:rsidP="000C7E64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DE6CFC" w:rsidRPr="00FA7F9B" w:rsidRDefault="00DE6CFC" w:rsidP="00DE4C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Svijetlareetka-Isticanje1"/>
        <w:tblW w:w="9180" w:type="dxa"/>
        <w:jc w:val="center"/>
        <w:tblLook w:val="04A0"/>
      </w:tblPr>
      <w:tblGrid>
        <w:gridCol w:w="810"/>
        <w:gridCol w:w="4482"/>
        <w:gridCol w:w="1296"/>
        <w:gridCol w:w="1296"/>
        <w:gridCol w:w="1296"/>
      </w:tblGrid>
      <w:tr w:rsidR="00711DE7" w:rsidRPr="007C40E1" w:rsidTr="00711DE7">
        <w:trPr>
          <w:cnfStyle w:val="100000000000"/>
          <w:trHeight w:val="465"/>
          <w:jc w:val="center"/>
        </w:trPr>
        <w:tc>
          <w:tcPr>
            <w:cnfStyle w:val="001000000000"/>
            <w:tcW w:w="810" w:type="dxa"/>
            <w:noWrap/>
            <w:hideMark/>
          </w:tcPr>
          <w:p w:rsidR="00711DE7" w:rsidRPr="007C40E1" w:rsidRDefault="00711DE7" w:rsidP="000C7E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482" w:type="dxa"/>
            <w:noWrap/>
            <w:hideMark/>
          </w:tcPr>
          <w:p w:rsidR="00711DE7" w:rsidRPr="007C40E1" w:rsidRDefault="00711DE7" w:rsidP="000C7E64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– po programskim skupinama</w:t>
            </w:r>
          </w:p>
        </w:tc>
        <w:tc>
          <w:tcPr>
            <w:tcW w:w="1296" w:type="dxa"/>
          </w:tcPr>
          <w:p w:rsidR="00711DE7" w:rsidRPr="007C40E1" w:rsidRDefault="00711DE7" w:rsidP="00FC11A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2020. godinu</w:t>
            </w:r>
          </w:p>
        </w:tc>
        <w:tc>
          <w:tcPr>
            <w:tcW w:w="1296" w:type="dxa"/>
          </w:tcPr>
          <w:p w:rsidR="00711DE7" w:rsidRPr="007C40E1" w:rsidRDefault="00711DE7" w:rsidP="00FC11A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Izmjene i dopune iznos</w:t>
            </w:r>
          </w:p>
        </w:tc>
        <w:tc>
          <w:tcPr>
            <w:tcW w:w="1296" w:type="dxa"/>
          </w:tcPr>
          <w:p w:rsidR="00711DE7" w:rsidRPr="007C40E1" w:rsidRDefault="00D22FFB" w:rsidP="00FC11AB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 2020.</w:t>
            </w:r>
          </w:p>
        </w:tc>
      </w:tr>
      <w:tr w:rsidR="00711DE7" w:rsidRPr="007C40E1" w:rsidTr="00711DE7">
        <w:trPr>
          <w:cnfStyle w:val="000000100000"/>
          <w:trHeight w:val="285"/>
          <w:jc w:val="center"/>
        </w:trPr>
        <w:tc>
          <w:tcPr>
            <w:cnfStyle w:val="001000000000"/>
            <w:tcW w:w="810" w:type="dxa"/>
            <w:noWrap/>
            <w:hideMark/>
          </w:tcPr>
          <w:p w:rsidR="00711DE7" w:rsidRPr="007C40E1" w:rsidRDefault="00711DE7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4482" w:type="dxa"/>
            <w:noWrap/>
            <w:hideMark/>
          </w:tcPr>
          <w:p w:rsidR="00711DE7" w:rsidRPr="007C40E1" w:rsidRDefault="00711DE7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Treninzi i natjecanja sportaša</w:t>
            </w:r>
          </w:p>
        </w:tc>
        <w:tc>
          <w:tcPr>
            <w:tcW w:w="1296" w:type="dxa"/>
          </w:tcPr>
          <w:p w:rsidR="00711DE7" w:rsidRPr="007C40E1" w:rsidRDefault="004E3581" w:rsidP="0008294D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6.608.877</w:t>
            </w:r>
          </w:p>
        </w:tc>
        <w:tc>
          <w:tcPr>
            <w:tcW w:w="1296" w:type="dxa"/>
          </w:tcPr>
          <w:p w:rsidR="00711DE7" w:rsidRPr="007C40E1" w:rsidRDefault="004E3581" w:rsidP="00711DE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14.400</w:t>
            </w:r>
          </w:p>
        </w:tc>
        <w:tc>
          <w:tcPr>
            <w:tcW w:w="1296" w:type="dxa"/>
          </w:tcPr>
          <w:p w:rsidR="00711DE7" w:rsidRPr="007C40E1" w:rsidRDefault="004E3581" w:rsidP="00711DE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6.620.277</w:t>
            </w:r>
          </w:p>
        </w:tc>
      </w:tr>
      <w:tr w:rsidR="004E3581" w:rsidRPr="007C40E1" w:rsidTr="00711DE7">
        <w:trPr>
          <w:cnfStyle w:val="00000001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 osoba s invaliditetom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329.300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-10.000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319.300</w:t>
            </w:r>
          </w:p>
        </w:tc>
      </w:tr>
      <w:tr w:rsidR="004E3581" w:rsidRPr="007C40E1" w:rsidTr="00711DE7">
        <w:trPr>
          <w:cnfStyle w:val="00000010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Sportska rekreacija građana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121.000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121.000</w:t>
            </w:r>
          </w:p>
        </w:tc>
      </w:tr>
      <w:tr w:rsidR="004E3581" w:rsidRPr="007C40E1" w:rsidTr="00711DE7">
        <w:trPr>
          <w:cnfStyle w:val="000000010000"/>
          <w:trHeight w:val="285"/>
          <w:jc w:val="center"/>
        </w:trPr>
        <w:tc>
          <w:tcPr>
            <w:cnfStyle w:val="001000000000"/>
            <w:tcW w:w="810" w:type="dxa"/>
            <w:noWrap/>
            <w:hideMark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4482" w:type="dxa"/>
            <w:noWrap/>
            <w:hideMark/>
          </w:tcPr>
          <w:p w:rsidR="004E3581" w:rsidRPr="007C40E1" w:rsidRDefault="004E3581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poticanja sporta - Zajednički programi HOO i ŠZGZ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-25.000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70.000</w:t>
            </w:r>
          </w:p>
        </w:tc>
      </w:tr>
      <w:tr w:rsidR="004E3581" w:rsidRPr="007C40E1" w:rsidTr="00711DE7">
        <w:trPr>
          <w:cnfStyle w:val="00000010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VI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Programi poticanja sporta u Gradu Zadru i programi iz područja djece i mladeži</w:t>
            </w:r>
          </w:p>
        </w:tc>
        <w:tc>
          <w:tcPr>
            <w:tcW w:w="1296" w:type="dxa"/>
          </w:tcPr>
          <w:p w:rsidR="004E3581" w:rsidRPr="007C40E1" w:rsidRDefault="004E3581" w:rsidP="00A6491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296" w:type="dxa"/>
          </w:tcPr>
          <w:p w:rsidR="004E3581" w:rsidRPr="007C40E1" w:rsidRDefault="004E3581" w:rsidP="00A6491C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-53.667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41.333</w:t>
            </w:r>
          </w:p>
        </w:tc>
      </w:tr>
      <w:tr w:rsidR="004E3581" w:rsidRPr="007C40E1" w:rsidTr="00711DE7">
        <w:trPr>
          <w:cnfStyle w:val="00000001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VII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Stručno usavršavanje i izdavačka djelatnost</w:t>
            </w:r>
          </w:p>
        </w:tc>
        <w:tc>
          <w:tcPr>
            <w:tcW w:w="1296" w:type="dxa"/>
          </w:tcPr>
          <w:p w:rsidR="004E3581" w:rsidRPr="007C40E1" w:rsidRDefault="004E3581" w:rsidP="006F3763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96" w:type="dxa"/>
          </w:tcPr>
          <w:p w:rsidR="004E3581" w:rsidRPr="007C40E1" w:rsidRDefault="004E3581" w:rsidP="006F3763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36.510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51.510</w:t>
            </w:r>
          </w:p>
        </w:tc>
      </w:tr>
      <w:tr w:rsidR="004E3581" w:rsidRPr="007C40E1" w:rsidTr="00711DE7">
        <w:trPr>
          <w:cnfStyle w:val="00000010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VIII.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Održavanje i korištenje sportskih građevina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34.595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44.595</w:t>
            </w:r>
          </w:p>
        </w:tc>
      </w:tr>
      <w:tr w:rsidR="004E3581" w:rsidRPr="007C40E1" w:rsidTr="00711DE7">
        <w:trPr>
          <w:cnfStyle w:val="00000001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IX.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Zdravstvena skrb sportaša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-200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199.800</w:t>
            </w:r>
          </w:p>
        </w:tc>
      </w:tr>
      <w:tr w:rsidR="004E3581" w:rsidRPr="007C40E1" w:rsidTr="00711DE7">
        <w:trPr>
          <w:cnfStyle w:val="00000010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X.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Međunarodna suradnja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-3.000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-</w:t>
            </w:r>
          </w:p>
        </w:tc>
      </w:tr>
      <w:tr w:rsidR="004E3581" w:rsidRPr="007C40E1" w:rsidTr="00711DE7">
        <w:trPr>
          <w:cnfStyle w:val="00000001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XI.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Informatizacija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21.000</w:t>
            </w:r>
          </w:p>
        </w:tc>
      </w:tr>
      <w:tr w:rsidR="004E3581" w:rsidRPr="007C40E1" w:rsidTr="00711DE7">
        <w:trPr>
          <w:cnfStyle w:val="00000010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XII.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Festival sporta i rekreacije 1,2,3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14.000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7.850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21.850</w:t>
            </w:r>
          </w:p>
        </w:tc>
      </w:tr>
      <w:tr w:rsidR="004E3581" w:rsidRPr="007C40E1" w:rsidTr="00711DE7">
        <w:trPr>
          <w:cnfStyle w:val="00000001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XIII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Ljetna škola kineziologa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</w:tr>
      <w:tr w:rsidR="004E3581" w:rsidRPr="007C40E1" w:rsidTr="00711DE7">
        <w:trPr>
          <w:cnfStyle w:val="00000010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XIV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Školski i studentski šport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-42.713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57.287</w:t>
            </w:r>
          </w:p>
        </w:tc>
      </w:tr>
      <w:tr w:rsidR="004E3581" w:rsidRPr="007C40E1" w:rsidTr="00711DE7">
        <w:trPr>
          <w:cnfStyle w:val="00000001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Radionice i seminari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-10.000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</w:tr>
      <w:tr w:rsidR="004E3581" w:rsidRPr="007C40E1" w:rsidTr="00711DE7">
        <w:trPr>
          <w:cnfStyle w:val="00000010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XV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Sufinanciranje ostalih sportskih programa udruga – neplanirani troškovi kvalifikacija na državnoj razini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296" w:type="dxa"/>
          </w:tcPr>
          <w:p w:rsidR="004E3581" w:rsidRPr="007C40E1" w:rsidRDefault="004E3581" w:rsidP="00E573F6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52.000</w:t>
            </w:r>
          </w:p>
        </w:tc>
      </w:tr>
      <w:tr w:rsidR="004E3581" w:rsidRPr="007C40E1" w:rsidTr="00711DE7">
        <w:trPr>
          <w:cnfStyle w:val="00000001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XVII.</w:t>
            </w:r>
          </w:p>
        </w:tc>
        <w:tc>
          <w:tcPr>
            <w:tcW w:w="4482" w:type="dxa"/>
            <w:noWrap/>
          </w:tcPr>
          <w:p w:rsidR="004E3581" w:rsidRPr="007C40E1" w:rsidRDefault="004E3581" w:rsidP="000C7E6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Rad Športske zajednice Grada Zadra</w:t>
            </w:r>
          </w:p>
        </w:tc>
        <w:tc>
          <w:tcPr>
            <w:tcW w:w="1296" w:type="dxa"/>
          </w:tcPr>
          <w:p w:rsidR="004E3581" w:rsidRPr="007C40E1" w:rsidRDefault="004E3581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1.031.400</w:t>
            </w:r>
          </w:p>
        </w:tc>
        <w:tc>
          <w:tcPr>
            <w:tcW w:w="1296" w:type="dxa"/>
          </w:tcPr>
          <w:p w:rsidR="004E3581" w:rsidRPr="007C40E1" w:rsidRDefault="004E3581" w:rsidP="002779F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</w:tcPr>
          <w:p w:rsidR="004E3581" w:rsidRPr="007C40E1" w:rsidRDefault="004E3581" w:rsidP="002779F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</w:p>
        </w:tc>
      </w:tr>
      <w:tr w:rsidR="004E3581" w:rsidRPr="007C40E1" w:rsidTr="00711DE7">
        <w:trPr>
          <w:cnfStyle w:val="000000100000"/>
          <w:trHeight w:val="285"/>
          <w:jc w:val="center"/>
        </w:trPr>
        <w:tc>
          <w:tcPr>
            <w:cnfStyle w:val="001000000000"/>
            <w:tcW w:w="810" w:type="dxa"/>
            <w:noWrap/>
            <w:hideMark/>
          </w:tcPr>
          <w:p w:rsidR="004E3581" w:rsidRPr="007C40E1" w:rsidRDefault="004E3581" w:rsidP="00E730FE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</w:p>
        </w:tc>
        <w:tc>
          <w:tcPr>
            <w:tcW w:w="4482" w:type="dxa"/>
            <w:noWrap/>
            <w:hideMark/>
          </w:tcPr>
          <w:p w:rsidR="004E3581" w:rsidRPr="007C40E1" w:rsidRDefault="004E3581" w:rsidP="000949E4">
            <w:pPr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Donacija sportskim </w:t>
            </w: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subjektima </w:t>
            </w:r>
          </w:p>
        </w:tc>
        <w:tc>
          <w:tcPr>
            <w:tcW w:w="1296" w:type="dxa"/>
          </w:tcPr>
          <w:p w:rsidR="004E3581" w:rsidRPr="007C40E1" w:rsidRDefault="004E3581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6" w:type="dxa"/>
          </w:tcPr>
          <w:p w:rsidR="004E3581" w:rsidRPr="007C40E1" w:rsidRDefault="004E3581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96" w:type="dxa"/>
          </w:tcPr>
          <w:p w:rsidR="004E3581" w:rsidRPr="007C40E1" w:rsidRDefault="004E3581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</w:tr>
      <w:tr w:rsidR="004E3581" w:rsidRPr="007C40E1" w:rsidTr="00711DE7">
        <w:trPr>
          <w:cnfStyle w:val="000000010000"/>
          <w:trHeight w:val="285"/>
          <w:jc w:val="center"/>
        </w:trPr>
        <w:tc>
          <w:tcPr>
            <w:cnfStyle w:val="001000000000"/>
            <w:tcW w:w="810" w:type="dxa"/>
            <w:noWrap/>
          </w:tcPr>
          <w:p w:rsidR="004E3581" w:rsidRPr="007C40E1" w:rsidRDefault="004E3581" w:rsidP="001B46AC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</w:p>
        </w:tc>
        <w:tc>
          <w:tcPr>
            <w:tcW w:w="4482" w:type="dxa"/>
            <w:noWrap/>
          </w:tcPr>
          <w:p w:rsidR="004E3581" w:rsidRPr="007C40E1" w:rsidRDefault="004E3581" w:rsidP="000949E4">
            <w:pPr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Pričuva </w:t>
            </w:r>
          </w:p>
        </w:tc>
        <w:tc>
          <w:tcPr>
            <w:tcW w:w="1296" w:type="dxa"/>
          </w:tcPr>
          <w:p w:rsidR="004E3581" w:rsidRPr="007C40E1" w:rsidRDefault="004E3581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96" w:type="dxa"/>
          </w:tcPr>
          <w:p w:rsidR="004E3581" w:rsidRPr="007C40E1" w:rsidRDefault="004E3581" w:rsidP="00BC5DC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-20.000</w:t>
            </w:r>
          </w:p>
        </w:tc>
        <w:tc>
          <w:tcPr>
            <w:tcW w:w="1296" w:type="dxa"/>
          </w:tcPr>
          <w:p w:rsidR="004E3581" w:rsidRPr="007C40E1" w:rsidRDefault="004E3581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r-HR"/>
              </w:rPr>
              <w:t>-</w:t>
            </w:r>
          </w:p>
        </w:tc>
      </w:tr>
      <w:tr w:rsidR="004E3581" w:rsidRPr="007C40E1" w:rsidTr="00711DE7">
        <w:trPr>
          <w:cnfStyle w:val="000000100000"/>
          <w:trHeight w:val="262"/>
          <w:jc w:val="center"/>
        </w:trPr>
        <w:tc>
          <w:tcPr>
            <w:cnfStyle w:val="001000000000"/>
            <w:tcW w:w="810" w:type="dxa"/>
            <w:noWrap/>
            <w:hideMark/>
          </w:tcPr>
          <w:p w:rsidR="004E3581" w:rsidRPr="007C40E1" w:rsidRDefault="004E3581" w:rsidP="000C7E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82" w:type="dxa"/>
            <w:noWrap/>
            <w:hideMark/>
          </w:tcPr>
          <w:p w:rsidR="004E3581" w:rsidRPr="007C40E1" w:rsidRDefault="004E3581" w:rsidP="000C7E64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296" w:type="dxa"/>
          </w:tcPr>
          <w:p w:rsidR="004E3581" w:rsidRPr="007C40E1" w:rsidRDefault="004E3581" w:rsidP="008E6698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8.719.577</w:t>
            </w:r>
          </w:p>
        </w:tc>
        <w:tc>
          <w:tcPr>
            <w:tcW w:w="1296" w:type="dxa"/>
          </w:tcPr>
          <w:p w:rsidR="004E3581" w:rsidRPr="007C40E1" w:rsidRDefault="004E3581" w:rsidP="002779F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296" w:type="dxa"/>
          </w:tcPr>
          <w:p w:rsidR="004E3581" w:rsidRPr="007C40E1" w:rsidRDefault="004E3581" w:rsidP="002779F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:rsidR="00851FC9" w:rsidRPr="00FA7F9B" w:rsidRDefault="00851FC9" w:rsidP="003233ED">
      <w:pPr>
        <w:rPr>
          <w:lang w:eastAsia="hr-HR"/>
        </w:rPr>
      </w:pPr>
      <w:r w:rsidRPr="00FA7F9B">
        <w:rPr>
          <w:lang w:eastAsia="hr-HR"/>
        </w:rPr>
        <w:br w:type="page"/>
      </w:r>
    </w:p>
    <w:p w:rsidR="00D71ADE" w:rsidRPr="006415EA" w:rsidRDefault="006E30E1" w:rsidP="006415EA">
      <w:pPr>
        <w:pStyle w:val="Naslov1"/>
        <w:jc w:val="left"/>
        <w:rPr>
          <w:i w:val="0"/>
          <w:lang w:val="hr-HR"/>
        </w:rPr>
      </w:pPr>
      <w:bookmarkStart w:id="3" w:name="_Toc44655789"/>
      <w:r w:rsidRPr="00FA7F9B">
        <w:rPr>
          <w:i w:val="0"/>
          <w:lang w:val="hr-HR"/>
        </w:rPr>
        <w:lastRenderedPageBreak/>
        <w:t>RASHODI PO PROGRAMSKIM SKUPINAMA</w:t>
      </w:r>
      <w:bookmarkEnd w:id="3"/>
    </w:p>
    <w:p w:rsidR="006E30E1" w:rsidRPr="00FA7F9B" w:rsidRDefault="006E30E1" w:rsidP="003B6EAE">
      <w:pPr>
        <w:pStyle w:val="Naslov3"/>
        <w:numPr>
          <w:ilvl w:val="0"/>
          <w:numId w:val="6"/>
        </w:numPr>
        <w:ind w:left="720"/>
        <w:rPr>
          <w:rFonts w:eastAsia="Times New Roman"/>
          <w:lang w:eastAsia="hr-HR"/>
        </w:rPr>
      </w:pPr>
      <w:bookmarkStart w:id="4" w:name="_Toc536183778"/>
      <w:bookmarkStart w:id="5" w:name="_Toc44655790"/>
      <w:r w:rsidRPr="00FA7F9B">
        <w:rPr>
          <w:rFonts w:eastAsia="Times New Roman"/>
          <w:lang w:eastAsia="hr-HR"/>
        </w:rPr>
        <w:t>TRENINZI I NATJECANJA SPORTAŠA</w:t>
      </w:r>
      <w:bookmarkEnd w:id="4"/>
      <w:bookmarkEnd w:id="5"/>
    </w:p>
    <w:p w:rsidR="006E30E1" w:rsidRPr="00FA7F9B" w:rsidRDefault="006E30E1" w:rsidP="000C7E64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r-HR"/>
        </w:rPr>
      </w:pPr>
    </w:p>
    <w:p w:rsidR="00683392" w:rsidRPr="006D29E0" w:rsidRDefault="00733D9B" w:rsidP="00A228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</w:t>
      </w:r>
      <w:r w:rsidR="00B6518A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s za</w:t>
      </w:r>
      <w:r w:rsidR="00F12CC2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provedbu programa </w:t>
      </w:r>
      <w:r w:rsidR="00683392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</w:t>
      </w:r>
      <w:r w:rsidR="00BC5DCB">
        <w:rPr>
          <w:rFonts w:ascii="Times New Roman" w:eastAsia="Times New Roman" w:hAnsi="Times New Roman" w:cs="Times New Roman"/>
          <w:sz w:val="24"/>
          <w:szCs w:val="24"/>
          <w:lang w:eastAsia="hr-HR"/>
        </w:rPr>
        <w:t>o je</w:t>
      </w:r>
      <w:r w:rsidR="006833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DE6CFC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8.143.800</w:t>
      </w:r>
      <w:r w:rsidR="00124A29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 </w:t>
      </w:r>
      <w:r w:rsidR="00124A29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(Tablica broj 3.)</w:t>
      </w:r>
      <w:r w:rsidR="00B76A83" w:rsidRPr="00710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izmjenama i dopunama Financijskog plana ŠZGZ za 2020. godinu, uzrokovano situacijom vezano za </w:t>
      </w:r>
      <w:r w:rsidR="0006519A" w:rsidRPr="00710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pandemiju </w:t>
      </w:r>
      <w:r w:rsidR="00B76A83" w:rsidRPr="007109FD">
        <w:rPr>
          <w:rFonts w:ascii="Times New Roman" w:eastAsia="Times New Roman" w:hAnsi="Times New Roman" w:cs="Times New Roman"/>
          <w:sz w:val="24"/>
          <w:szCs w:val="24"/>
          <w:lang w:eastAsia="hr-HR"/>
        </w:rPr>
        <w:t>COVID-19, planirani iznos se um</w:t>
      </w:r>
      <w:r w:rsidR="0006519A" w:rsidRPr="007109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anjuje za 1.537.923 kn, te </w:t>
      </w:r>
      <w:r w:rsidR="00B76A83" w:rsidRPr="007109FD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 6.605.877</w:t>
      </w:r>
      <w:r w:rsidR="006D29E0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</w:p>
    <w:p w:rsidR="00FF14ED" w:rsidRPr="00964A1E" w:rsidRDefault="00FF14ED" w:rsidP="00FF14ED">
      <w:pPr>
        <w:snapToGri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</w:p>
    <w:p w:rsidR="0076239F" w:rsidRDefault="003233ED" w:rsidP="003A07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Tablica 3.</w:t>
      </w:r>
      <w:r w:rsidR="007132C9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Rashodi po s</w:t>
      </w:r>
      <w:r w:rsidR="00FF14ED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portskim udrugama - </w:t>
      </w:r>
      <w:r w:rsidR="00A06914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klubovima</w:t>
      </w:r>
      <w:r w:rsidR="006F0C59">
        <w:rPr>
          <w:rFonts w:ascii="Times New Roman" w:eastAsia="Times New Roman" w:hAnsi="Times New Roman" w:cs="Times New Roman"/>
          <w:sz w:val="20"/>
          <w:szCs w:val="24"/>
          <w:lang w:eastAsia="hr-HR"/>
        </w:rPr>
        <w:t>.</w:t>
      </w:r>
    </w:p>
    <w:p w:rsidR="006F0C59" w:rsidRDefault="006F0C59" w:rsidP="006F452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85506B" w:rsidRPr="00FA7F9B" w:rsidRDefault="0085506B" w:rsidP="005B02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tbl>
      <w:tblPr>
        <w:tblStyle w:val="Svijetlareetka-Isticanje1"/>
        <w:tblW w:w="8594" w:type="dxa"/>
        <w:jc w:val="center"/>
        <w:tblLook w:val="04A0"/>
      </w:tblPr>
      <w:tblGrid>
        <w:gridCol w:w="573"/>
        <w:gridCol w:w="4238"/>
        <w:gridCol w:w="1261"/>
        <w:gridCol w:w="1261"/>
        <w:gridCol w:w="1261"/>
      </w:tblGrid>
      <w:tr w:rsidR="00175B96" w:rsidRPr="007C40E1" w:rsidTr="00175B96">
        <w:trPr>
          <w:cnfStyle w:val="100000000000"/>
          <w:trHeight w:val="415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R.b.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100000000000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SPORTSKE UDRUGE - KLUBOVI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</w:t>
            </w:r>
          </w:p>
          <w:p w:rsidR="00175B96" w:rsidRPr="007C40E1" w:rsidRDefault="00175B96" w:rsidP="00683392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2020. godinu</w:t>
            </w:r>
          </w:p>
        </w:tc>
        <w:tc>
          <w:tcPr>
            <w:tcW w:w="1285" w:type="dxa"/>
          </w:tcPr>
          <w:p w:rsidR="00175B96" w:rsidRPr="007C40E1" w:rsidRDefault="00D440A5" w:rsidP="00683392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Izmjene i dopune</w:t>
            </w:r>
          </w:p>
        </w:tc>
        <w:tc>
          <w:tcPr>
            <w:tcW w:w="1285" w:type="dxa"/>
          </w:tcPr>
          <w:p w:rsidR="00175B96" w:rsidRPr="007C40E1" w:rsidRDefault="00711DE7" w:rsidP="00683392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lan za 2020.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Aikido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A0471E" w:rsidP="00A969E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Športski aikido klub "Donat" 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A0471E" w:rsidP="00A969ED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Atletski športski klub "Zadar" 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1285" w:type="dxa"/>
          </w:tcPr>
          <w:p w:rsidR="00175B96" w:rsidRPr="007C40E1" w:rsidRDefault="00A0471E" w:rsidP="00A969E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34.000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166.000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Atletski klub "Alojzije Stepinac"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285" w:type="dxa"/>
          </w:tcPr>
          <w:p w:rsidR="00175B96" w:rsidRPr="007C40E1" w:rsidRDefault="00A0471E" w:rsidP="00A969ED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22.800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Maraton klub „Festina Lente“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F31004" w:rsidP="00A969E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Automobilistički klub "RTZ"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F31004" w:rsidP="00A969ED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Badminton klub "Iader"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A0471E" w:rsidP="00A969E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Biciklistički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1285" w:type="dxa"/>
          </w:tcPr>
          <w:p w:rsidR="00175B96" w:rsidRPr="007C40E1" w:rsidRDefault="00A0471E" w:rsidP="00A969ED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54.500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145.500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Boćarski športski klub "Crvene kuće“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A0471E" w:rsidP="00A969E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Boćarski športski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285" w:type="dxa"/>
          </w:tcPr>
          <w:p w:rsidR="00175B96" w:rsidRPr="007C40E1" w:rsidRDefault="00A0471E" w:rsidP="00A969ED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Boćarski športski klub "Veteran“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285" w:type="dxa"/>
          </w:tcPr>
          <w:p w:rsidR="00175B96" w:rsidRPr="007C40E1" w:rsidRDefault="00A0471E" w:rsidP="00A969ED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Boćarski športski klub "Bokanjac"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285" w:type="dxa"/>
          </w:tcPr>
          <w:p w:rsidR="00175B96" w:rsidRPr="007C40E1" w:rsidRDefault="00A0471E" w:rsidP="00F3100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Boksački klub "Diabolik"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Boksački klub "Sv. Krševan"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Boksački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Boksački klub "Ares"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daljinskog plivanja "Donat"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85" w:type="dxa"/>
          </w:tcPr>
          <w:p w:rsidR="00175B96" w:rsidRPr="007C40E1" w:rsidRDefault="00526ABA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15.500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Hrvački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Jedriličarski klub "Sv. Krševan"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167.2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272.8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Jedriličarski klub "Uskok"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231.000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Judo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151.000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133.500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Ju jitsu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48.800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41.000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Karate klub "Croatia"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</w:t>
            </w:r>
          </w:p>
        </w:tc>
      </w:tr>
      <w:tr w:rsidR="00175B96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Karate klub "Zvonimir"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</w:t>
            </w:r>
          </w:p>
        </w:tc>
      </w:tr>
      <w:tr w:rsidR="00175B96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Kickboxing klub "Sv. Krševan"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Kickboxing klub "Pretorian"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Konjički klub "Epona"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28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Košarkaški klub "Sonik Puntamika"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170.000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580.000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29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Košarkaški klub "ABC"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Košarkaški klub "Jazine"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Košarkaški klub "Zara"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Košarkaški klub "Voštarnica"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lastRenderedPageBreak/>
              <w:t>33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Športska škola košarke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269.000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Košarkaški klub "Diadora"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Ženski košarkaški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88.736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331.264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Kuglački klub "Liburnija"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Kuglački klub "Donat" – Zadar žene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Nogometni klub "Arbanasi"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171.000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Nogometni klub "Dalmatinac" - Crno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Ženski nogometni klub "Donat"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32.250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42.750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Nogometni klub "Zara"</w:t>
            </w:r>
          </w:p>
        </w:tc>
        <w:tc>
          <w:tcPr>
            <w:tcW w:w="1285" w:type="dxa"/>
          </w:tcPr>
          <w:p w:rsidR="00175B96" w:rsidRPr="007C40E1" w:rsidRDefault="00175B96" w:rsidP="00C5693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F31004" w:rsidP="00C5693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C5693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Odbojkaški klub "Zadar" - žene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430.000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Odbojkaški klub "Zadar" - muški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Odbojkaški klub "Donat"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10.900</w:t>
            </w:r>
          </w:p>
        </w:tc>
        <w:tc>
          <w:tcPr>
            <w:tcW w:w="1285" w:type="dxa"/>
          </w:tcPr>
          <w:p w:rsidR="00175B96" w:rsidRPr="007C40E1" w:rsidRDefault="00F31004" w:rsidP="00F3100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19.100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Planinarsko društvo "Paklenica"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Hrvatsko planinarsko društvo "Mala Rava"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F31004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Plivački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33.000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292.000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48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Plivački klub "Jadera"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D15C90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24.4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85" w:type="dxa"/>
          </w:tcPr>
          <w:p w:rsidR="00175B96" w:rsidRPr="007C40E1" w:rsidRDefault="00D15C90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155.6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49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Ronilački klub "KPA"Zadar“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Rukometni klub "Zadar 1954"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32.800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267.200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Ženski rukometni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285" w:type="dxa"/>
          </w:tcPr>
          <w:p w:rsidR="00175B96" w:rsidRPr="007C40E1" w:rsidRDefault="00A969ED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78.500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Rukometni klub "Arbanasi"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Rukometni klub "Zadar 2013"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85" w:type="dxa"/>
          </w:tcPr>
          <w:p w:rsidR="00175B96" w:rsidRPr="007C40E1" w:rsidRDefault="00526ABA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EA62AE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za skokove u vodu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125.000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Športski klub za skokove u vodu "Arno"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56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Stolnoteniski klub "Donat"</w:t>
            </w:r>
          </w:p>
        </w:tc>
        <w:tc>
          <w:tcPr>
            <w:tcW w:w="1285" w:type="dxa"/>
          </w:tcPr>
          <w:p w:rsidR="00175B96" w:rsidRPr="007C40E1" w:rsidRDefault="00175B96" w:rsidP="00C56939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1285" w:type="dxa"/>
          </w:tcPr>
          <w:p w:rsidR="00175B96" w:rsidRPr="007C40E1" w:rsidRDefault="00A0471E" w:rsidP="00C56939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34.910</w:t>
            </w:r>
          </w:p>
        </w:tc>
        <w:tc>
          <w:tcPr>
            <w:tcW w:w="1285" w:type="dxa"/>
          </w:tcPr>
          <w:p w:rsidR="00175B96" w:rsidRPr="007C40E1" w:rsidRDefault="0085506B" w:rsidP="00C56939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165.090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57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Stolnoteniski klub "Jadera"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58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Stolnoteniski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59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Streličarski klub „Zadar“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Streljački klub "Lovac"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EA62AE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Streljački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84.000</w:t>
            </w:r>
          </w:p>
        </w:tc>
        <w:tc>
          <w:tcPr>
            <w:tcW w:w="1285" w:type="dxa"/>
          </w:tcPr>
          <w:p w:rsidR="00175B96" w:rsidRPr="007C40E1" w:rsidRDefault="00526ABA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81.100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Šahovski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29.000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Šahovski klub "Casper"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Gimnastički klub "Salto"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Klub ritmičke gimnastike "Sirena"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EA62AE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Športsko ribolovno društvo "Zubatac"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4.500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45.500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Taekwondo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Taekwondo klub „Plovanija"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69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Taekwondo klub "Donat"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10.200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Triatlon klub "Zadar"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EA62AE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238" w:type="dxa"/>
            <w:noWrap/>
          </w:tcPr>
          <w:p w:rsidR="00175B96" w:rsidRPr="007C40E1" w:rsidRDefault="00A969ED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Tenis klub „Zadar</w:t>
            </w:r>
            <w:r w:rsidR="00175B96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08“</w:t>
            </w:r>
          </w:p>
        </w:tc>
        <w:tc>
          <w:tcPr>
            <w:tcW w:w="1285" w:type="dxa"/>
          </w:tcPr>
          <w:p w:rsidR="00175B96" w:rsidRPr="007C40E1" w:rsidRDefault="00175B96" w:rsidP="00C5693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1285" w:type="dxa"/>
          </w:tcPr>
          <w:p w:rsidR="00175B96" w:rsidRPr="007C40E1" w:rsidRDefault="00A0471E" w:rsidP="00C5693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12.000</w:t>
            </w:r>
          </w:p>
        </w:tc>
        <w:tc>
          <w:tcPr>
            <w:tcW w:w="1285" w:type="dxa"/>
          </w:tcPr>
          <w:p w:rsidR="00175B96" w:rsidRPr="007C40E1" w:rsidRDefault="0085506B" w:rsidP="00C56939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28.000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4238" w:type="dxa"/>
            <w:noWrap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Aero klub Zadar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35.000</w:t>
            </w:r>
          </w:p>
        </w:tc>
        <w:tc>
          <w:tcPr>
            <w:tcW w:w="1285" w:type="dxa"/>
          </w:tcPr>
          <w:p w:rsidR="00175B96" w:rsidRPr="007C40E1" w:rsidRDefault="00A0471E" w:rsidP="0085506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EA62AE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4.900</w:t>
            </w:r>
          </w:p>
        </w:tc>
        <w:tc>
          <w:tcPr>
            <w:tcW w:w="1285" w:type="dxa"/>
          </w:tcPr>
          <w:p w:rsidR="00175B96" w:rsidRPr="007C40E1" w:rsidRDefault="00EA62AE" w:rsidP="002A5ED8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  <w:r w:rsidR="002A5ED8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.100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73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Vaterpolski klub "Zadar 1952"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A969ED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83.727</w:t>
            </w:r>
          </w:p>
        </w:tc>
        <w:tc>
          <w:tcPr>
            <w:tcW w:w="1285" w:type="dxa"/>
          </w:tcPr>
          <w:p w:rsidR="00175B96" w:rsidRPr="007C40E1" w:rsidRDefault="0085506B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386.273</w:t>
            </w:r>
          </w:p>
        </w:tc>
      </w:tr>
      <w:tr w:rsidR="000A7EF3" w:rsidRPr="007C40E1" w:rsidTr="00175B96">
        <w:trPr>
          <w:cnfStyle w:val="000000010000"/>
          <w:trHeight w:val="300"/>
          <w:jc w:val="center"/>
        </w:trPr>
        <w:tc>
          <w:tcPr>
            <w:cnfStyle w:val="001000000000"/>
            <w:tcW w:w="501" w:type="dxa"/>
            <w:noWrap/>
          </w:tcPr>
          <w:p w:rsidR="00175B96" w:rsidRPr="007C40E1" w:rsidRDefault="00175B96" w:rsidP="0068339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74</w:t>
            </w:r>
          </w:p>
        </w:tc>
        <w:tc>
          <w:tcPr>
            <w:tcW w:w="4238" w:type="dxa"/>
            <w:noWrap/>
            <w:hideMark/>
          </w:tcPr>
          <w:p w:rsidR="00175B96" w:rsidRPr="007C40E1" w:rsidRDefault="00175B96" w:rsidP="00683392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Veslački klub "Jadran"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680.000</w:t>
            </w:r>
          </w:p>
        </w:tc>
        <w:tc>
          <w:tcPr>
            <w:tcW w:w="1285" w:type="dxa"/>
          </w:tcPr>
          <w:p w:rsidR="00175B96" w:rsidRPr="007C40E1" w:rsidRDefault="00A0471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  <w:r w:rsidR="00EA62AE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153.000</w:t>
            </w:r>
          </w:p>
        </w:tc>
        <w:tc>
          <w:tcPr>
            <w:tcW w:w="1285" w:type="dxa"/>
          </w:tcPr>
          <w:p w:rsidR="00175B96" w:rsidRPr="007C40E1" w:rsidRDefault="00EA62AE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527.000</w:t>
            </w:r>
          </w:p>
        </w:tc>
      </w:tr>
      <w:tr w:rsidR="000A7EF3" w:rsidRPr="007C40E1" w:rsidTr="00175B96">
        <w:trPr>
          <w:cnfStyle w:val="000000100000"/>
          <w:trHeight w:val="300"/>
          <w:jc w:val="center"/>
        </w:trPr>
        <w:tc>
          <w:tcPr>
            <w:cnfStyle w:val="001000000000"/>
            <w:tcW w:w="4739" w:type="dxa"/>
            <w:gridSpan w:val="2"/>
            <w:noWrap/>
            <w:hideMark/>
          </w:tcPr>
          <w:p w:rsidR="00175B96" w:rsidRPr="007C40E1" w:rsidRDefault="00175B96" w:rsidP="007C40E1">
            <w:pPr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85" w:type="dxa"/>
          </w:tcPr>
          <w:p w:rsidR="00175B96" w:rsidRPr="007C40E1" w:rsidRDefault="00175B96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8.143.800</w:t>
            </w:r>
          </w:p>
        </w:tc>
        <w:tc>
          <w:tcPr>
            <w:tcW w:w="1285" w:type="dxa"/>
          </w:tcPr>
          <w:p w:rsidR="00175B96" w:rsidRPr="007C40E1" w:rsidRDefault="00A0471E" w:rsidP="00711DE7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  <w:r w:rsidR="0024314B"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1.537.923</w:t>
            </w:r>
          </w:p>
        </w:tc>
        <w:tc>
          <w:tcPr>
            <w:tcW w:w="1285" w:type="dxa"/>
          </w:tcPr>
          <w:p w:rsidR="00175B96" w:rsidRPr="007C40E1" w:rsidRDefault="0024314B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6.605.877</w:t>
            </w:r>
          </w:p>
        </w:tc>
      </w:tr>
    </w:tbl>
    <w:p w:rsidR="006D29E0" w:rsidRDefault="006D29E0" w:rsidP="00A365FE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8207C2" w:rsidRPr="00FA7F9B" w:rsidRDefault="008207C2" w:rsidP="00A365FE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:rsidR="006E30E1" w:rsidRPr="00FA7F9B" w:rsidRDefault="005D6196" w:rsidP="004F60AE">
      <w:pPr>
        <w:pStyle w:val="Naslov3"/>
        <w:numPr>
          <w:ilvl w:val="0"/>
          <w:numId w:val="6"/>
        </w:numPr>
        <w:ind w:left="720"/>
      </w:pPr>
      <w:bookmarkStart w:id="6" w:name="_Toc536183779"/>
      <w:bookmarkStart w:id="7" w:name="_Toc44655791"/>
      <w:r w:rsidRPr="00FA7F9B">
        <w:lastRenderedPageBreak/>
        <w:t>S</w:t>
      </w:r>
      <w:r w:rsidR="006E30E1" w:rsidRPr="00FA7F9B">
        <w:t>PORT OSOBA S INVALIDITETOM</w:t>
      </w:r>
      <w:bookmarkEnd w:id="6"/>
      <w:bookmarkEnd w:id="7"/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r-HR"/>
        </w:rPr>
      </w:pPr>
    </w:p>
    <w:p w:rsidR="00DE3FBF" w:rsidRPr="00457EEA" w:rsidRDefault="00553920" w:rsidP="001C3C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 za provedbu programa iznosi</w:t>
      </w:r>
      <w:r w:rsidR="00BC5DCB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>o je</w:t>
      </w:r>
      <w:r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1C3C2E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391.800 </w:t>
      </w:r>
      <w:r w:rsidR="00CD54F5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3A2881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>, tes</w:t>
      </w:r>
      <w:r w:rsidR="00F25BFD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>ukladno izmjenama i dopunama F</w:t>
      </w:r>
      <w:r w:rsidR="0082249D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inancijskog plana ŠZGZ za 2020. </w:t>
      </w:r>
      <w:r w:rsidR="00F25BFD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godinu, uzrokovano situacijom vezano za </w:t>
      </w:r>
      <w:r w:rsidR="003A2881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pandemiju </w:t>
      </w:r>
      <w:r w:rsidR="00F25BFD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>COVID-19, planirani iznos se</w:t>
      </w:r>
      <w:r w:rsidR="003A2881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umanjuje za 62.500 kn, te </w:t>
      </w:r>
      <w:r w:rsidR="0082249D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>iznosi</w:t>
      </w:r>
      <w:r w:rsidR="00F25BFD" w:rsidRPr="00457E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329.300 kuna.</w:t>
      </w:r>
    </w:p>
    <w:p w:rsidR="003A075A" w:rsidRDefault="003A075A" w:rsidP="006F0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06914" w:rsidRPr="00FA7F9B" w:rsidRDefault="00677037" w:rsidP="006F0C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Tablica 4</w:t>
      </w:r>
      <w:r w:rsidR="003233ED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.</w:t>
      </w:r>
      <w:r w:rsidR="007132C9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Rashodi za s</w:t>
      </w:r>
      <w:r w:rsidR="006E30E1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port osoba s invaliditetom</w:t>
      </w:r>
    </w:p>
    <w:p w:rsidR="00FA4867" w:rsidRPr="00FA7F9B" w:rsidRDefault="00FA4867" w:rsidP="000C7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Svijetlareetka-Isticanje1"/>
        <w:tblW w:w="9286" w:type="dxa"/>
        <w:jc w:val="center"/>
        <w:tblLook w:val="04A0"/>
      </w:tblPr>
      <w:tblGrid>
        <w:gridCol w:w="609"/>
        <w:gridCol w:w="5596"/>
        <w:gridCol w:w="1207"/>
        <w:gridCol w:w="938"/>
        <w:gridCol w:w="936"/>
      </w:tblGrid>
      <w:tr w:rsidR="0018052A" w:rsidRPr="007C40E1" w:rsidTr="0018052A">
        <w:trPr>
          <w:cnfStyle w:val="100000000000"/>
          <w:trHeight w:val="580"/>
          <w:jc w:val="center"/>
        </w:trPr>
        <w:tc>
          <w:tcPr>
            <w:cnfStyle w:val="001000000000"/>
            <w:tcW w:w="609" w:type="dxa"/>
            <w:noWrap/>
            <w:hideMark/>
          </w:tcPr>
          <w:p w:rsidR="0018052A" w:rsidRPr="007C40E1" w:rsidRDefault="0018052A" w:rsidP="000C7E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R.b.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SPORTSKE UDRUGE – SPORT OSOBA S INVALIDITETOM</w:t>
            </w:r>
          </w:p>
        </w:tc>
        <w:tc>
          <w:tcPr>
            <w:tcW w:w="1209" w:type="dxa"/>
          </w:tcPr>
          <w:p w:rsidR="0018052A" w:rsidRPr="007C40E1" w:rsidRDefault="0018052A" w:rsidP="000C7E64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2020. godinu</w:t>
            </w:r>
          </w:p>
        </w:tc>
        <w:tc>
          <w:tcPr>
            <w:tcW w:w="936" w:type="dxa"/>
          </w:tcPr>
          <w:p w:rsidR="0018052A" w:rsidRPr="007C40E1" w:rsidRDefault="00D440A5" w:rsidP="000C7E64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Izmjene i dopune</w:t>
            </w:r>
          </w:p>
        </w:tc>
        <w:tc>
          <w:tcPr>
            <w:tcW w:w="936" w:type="dxa"/>
          </w:tcPr>
          <w:p w:rsidR="0018052A" w:rsidRPr="007C40E1" w:rsidRDefault="0018052A" w:rsidP="000C7E64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 za 2020.</w:t>
            </w:r>
          </w:p>
        </w:tc>
      </w:tr>
      <w:tr w:rsidR="0018052A" w:rsidRPr="007C40E1" w:rsidTr="0018052A">
        <w:trPr>
          <w:cnfStyle w:val="00000010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Atletski klub osoba s invaliditetom „Fortius“</w:t>
            </w:r>
          </w:p>
        </w:tc>
        <w:tc>
          <w:tcPr>
            <w:tcW w:w="1209" w:type="dxa"/>
          </w:tcPr>
          <w:p w:rsidR="0018052A" w:rsidRPr="007C40E1" w:rsidRDefault="0018052A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76.800</w:t>
            </w:r>
          </w:p>
        </w:tc>
        <w:tc>
          <w:tcPr>
            <w:tcW w:w="936" w:type="dxa"/>
          </w:tcPr>
          <w:p w:rsidR="0018052A" w:rsidRPr="007C40E1" w:rsidRDefault="0018052A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711DE7" w:rsidP="00D91E1C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76.800</w:t>
            </w:r>
          </w:p>
        </w:tc>
      </w:tr>
      <w:tr w:rsidR="0018052A" w:rsidRPr="007C40E1" w:rsidTr="0018052A">
        <w:trPr>
          <w:cnfStyle w:val="00000001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Športski savez gluhih Zadarske županije</w:t>
            </w:r>
          </w:p>
        </w:tc>
        <w:tc>
          <w:tcPr>
            <w:tcW w:w="1209" w:type="dxa"/>
          </w:tcPr>
          <w:p w:rsidR="0018052A" w:rsidRPr="007C40E1" w:rsidRDefault="007F0651" w:rsidP="00C56939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36" w:type="dxa"/>
          </w:tcPr>
          <w:p w:rsidR="0018052A" w:rsidRPr="007C40E1" w:rsidRDefault="007F0651" w:rsidP="00C56939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-10.000</w:t>
            </w:r>
          </w:p>
        </w:tc>
        <w:tc>
          <w:tcPr>
            <w:tcW w:w="936" w:type="dxa"/>
          </w:tcPr>
          <w:p w:rsidR="0018052A" w:rsidRPr="007C40E1" w:rsidRDefault="007F0651" w:rsidP="00C56939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</w:tr>
      <w:tr w:rsidR="0018052A" w:rsidRPr="007C40E1" w:rsidTr="0018052A">
        <w:trPr>
          <w:cnfStyle w:val="00000010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Odbojkaški klub invalida Zadar</w:t>
            </w:r>
          </w:p>
        </w:tc>
        <w:tc>
          <w:tcPr>
            <w:tcW w:w="1209" w:type="dxa"/>
          </w:tcPr>
          <w:p w:rsidR="0018052A" w:rsidRPr="007C40E1" w:rsidRDefault="007F0651" w:rsidP="00C56939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</w:t>
            </w:r>
          </w:p>
        </w:tc>
        <w:tc>
          <w:tcPr>
            <w:tcW w:w="936" w:type="dxa"/>
          </w:tcPr>
          <w:p w:rsidR="0018052A" w:rsidRPr="007C40E1" w:rsidRDefault="007F0651" w:rsidP="00C56939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18052A" w:rsidP="00C56939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</w:t>
            </w:r>
          </w:p>
        </w:tc>
      </w:tr>
      <w:tr w:rsidR="0018052A" w:rsidRPr="007C40E1" w:rsidTr="0018052A">
        <w:trPr>
          <w:cnfStyle w:val="00000001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Plivački klub osoba s invaliditetom “Frogo”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18052A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</w:t>
            </w:r>
          </w:p>
        </w:tc>
      </w:tr>
      <w:tr w:rsidR="0018052A" w:rsidRPr="007C40E1" w:rsidTr="0018052A">
        <w:trPr>
          <w:cnfStyle w:val="00000010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Plivački klub osoba s invaliditetom “Sv. Nikola”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18052A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18052A" w:rsidRPr="007C40E1" w:rsidTr="0018052A">
        <w:trPr>
          <w:cnfStyle w:val="00000001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Stolnoteniski klub osoba s invaliditetom “ Krševan”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18052A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18052A" w:rsidRPr="007C40E1" w:rsidTr="0018052A">
        <w:trPr>
          <w:cnfStyle w:val="00000010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Ribolovni klub osoba s invaliditetom “Škartoc”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18052A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18052A" w:rsidRPr="007C40E1" w:rsidTr="0018052A">
        <w:trPr>
          <w:cnfStyle w:val="00000001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Udruga za Down sindrom Zadarske županije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F31004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5.500</w:t>
            </w:r>
          </w:p>
        </w:tc>
      </w:tr>
      <w:tr w:rsidR="0018052A" w:rsidRPr="007C40E1" w:rsidTr="0018052A">
        <w:trPr>
          <w:cnfStyle w:val="00000010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Streljački klub osoba s invaliditetom “Donat”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F31004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</w:t>
            </w:r>
          </w:p>
        </w:tc>
      </w:tr>
      <w:tr w:rsidR="0018052A" w:rsidRPr="007C40E1" w:rsidTr="0018052A">
        <w:trPr>
          <w:cnfStyle w:val="00000001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UHVIDRA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F31004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64.000</w:t>
            </w:r>
          </w:p>
        </w:tc>
      </w:tr>
      <w:tr w:rsidR="0018052A" w:rsidRPr="007C40E1" w:rsidTr="0018052A">
        <w:trPr>
          <w:cnfStyle w:val="00000010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5596" w:type="dxa"/>
            <w:noWrap/>
            <w:hideMark/>
          </w:tcPr>
          <w:p w:rsidR="0018052A" w:rsidRPr="007C40E1" w:rsidRDefault="0018052A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Športski savez osoba s invaliditetom Zadarske županije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F31004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</w:tr>
      <w:tr w:rsidR="0018052A" w:rsidRPr="007C40E1" w:rsidTr="0018052A">
        <w:trPr>
          <w:cnfStyle w:val="00000001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5596" w:type="dxa"/>
            <w:noWrap/>
          </w:tcPr>
          <w:p w:rsidR="0018052A" w:rsidRPr="007C40E1" w:rsidRDefault="0018052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Košarkaški klub osoba s invaliditetom Zadar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F31004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34.000</w:t>
            </w:r>
          </w:p>
        </w:tc>
      </w:tr>
      <w:tr w:rsidR="0018052A" w:rsidRPr="007C40E1" w:rsidTr="0018052A">
        <w:trPr>
          <w:cnfStyle w:val="00000010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5596" w:type="dxa"/>
            <w:noWrap/>
          </w:tcPr>
          <w:p w:rsidR="0018052A" w:rsidRPr="007C40E1" w:rsidRDefault="0018052A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Sportska udruga osoba s intelektualnim poteškoćama Mali princ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F31004" w:rsidP="00677F7A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</w:t>
            </w:r>
          </w:p>
        </w:tc>
      </w:tr>
      <w:tr w:rsidR="0018052A" w:rsidRPr="007C40E1" w:rsidTr="0018052A">
        <w:trPr>
          <w:cnfStyle w:val="00000001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5596" w:type="dxa"/>
            <w:noWrap/>
          </w:tcPr>
          <w:p w:rsidR="0018052A" w:rsidRPr="007C40E1" w:rsidRDefault="0018052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Sportska udruga sljepih i slabovidnih osoba Donat</w:t>
            </w:r>
          </w:p>
        </w:tc>
        <w:tc>
          <w:tcPr>
            <w:tcW w:w="1209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24.000</w:t>
            </w:r>
          </w:p>
        </w:tc>
        <w:tc>
          <w:tcPr>
            <w:tcW w:w="936" w:type="dxa"/>
          </w:tcPr>
          <w:p w:rsidR="0018052A" w:rsidRPr="007C40E1" w:rsidRDefault="007F0651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36" w:type="dxa"/>
          </w:tcPr>
          <w:p w:rsidR="0018052A" w:rsidRPr="007C40E1" w:rsidRDefault="00D91E1C" w:rsidP="00677F7A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  <w:r w:rsidR="00F31004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4.000</w:t>
            </w:r>
          </w:p>
        </w:tc>
      </w:tr>
      <w:tr w:rsidR="0018052A" w:rsidRPr="007C40E1" w:rsidTr="0018052A">
        <w:trPr>
          <w:cnfStyle w:val="000000100000"/>
          <w:trHeight w:val="285"/>
          <w:jc w:val="center"/>
        </w:trPr>
        <w:tc>
          <w:tcPr>
            <w:cnfStyle w:val="001000000000"/>
            <w:tcW w:w="609" w:type="dxa"/>
            <w:noWrap/>
          </w:tcPr>
          <w:p w:rsidR="0018052A" w:rsidRPr="007C40E1" w:rsidRDefault="0018052A" w:rsidP="000C7E64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596" w:type="dxa"/>
            <w:noWrap/>
            <w:hideMark/>
          </w:tcPr>
          <w:p w:rsidR="0018052A" w:rsidRPr="007C40E1" w:rsidRDefault="007C40E1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UKUPN</w:t>
            </w:r>
            <w:r w:rsidR="0018052A"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 xml:space="preserve">O </w:t>
            </w:r>
          </w:p>
        </w:tc>
        <w:tc>
          <w:tcPr>
            <w:tcW w:w="1209" w:type="dxa"/>
          </w:tcPr>
          <w:p w:rsidR="0018052A" w:rsidRPr="007C40E1" w:rsidRDefault="007F0651" w:rsidP="00B25418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329.300</w:t>
            </w:r>
          </w:p>
        </w:tc>
        <w:tc>
          <w:tcPr>
            <w:tcW w:w="936" w:type="dxa"/>
          </w:tcPr>
          <w:p w:rsidR="0018052A" w:rsidRPr="007C40E1" w:rsidRDefault="007F0651" w:rsidP="00B25418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-10.000</w:t>
            </w:r>
          </w:p>
        </w:tc>
        <w:tc>
          <w:tcPr>
            <w:tcW w:w="936" w:type="dxa"/>
          </w:tcPr>
          <w:p w:rsidR="0018052A" w:rsidRPr="007C40E1" w:rsidRDefault="007F0651" w:rsidP="00B25418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319.300</w:t>
            </w:r>
          </w:p>
        </w:tc>
      </w:tr>
    </w:tbl>
    <w:p w:rsidR="00677F7A" w:rsidRDefault="00677F7A" w:rsidP="00677F7A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r-HR"/>
        </w:rPr>
      </w:pPr>
    </w:p>
    <w:p w:rsidR="00DE4CD2" w:rsidRPr="00FA7F9B" w:rsidRDefault="00CD54F5" w:rsidP="00677F7A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r-HR"/>
        </w:rPr>
      </w:pPr>
      <w:r w:rsidRPr="00FA7F9B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r-HR"/>
        </w:rPr>
        <w:br w:type="page"/>
      </w:r>
    </w:p>
    <w:p w:rsidR="005D7F20" w:rsidRPr="00FA7F9B" w:rsidRDefault="005D7F20" w:rsidP="004F60AE">
      <w:pPr>
        <w:pStyle w:val="Naslov3"/>
        <w:numPr>
          <w:ilvl w:val="0"/>
          <w:numId w:val="6"/>
        </w:numPr>
        <w:ind w:left="720"/>
      </w:pPr>
      <w:bookmarkStart w:id="8" w:name="_Toc536183780"/>
      <w:bookmarkStart w:id="9" w:name="_Toc44655792"/>
      <w:r w:rsidRPr="00FA7F9B">
        <w:lastRenderedPageBreak/>
        <w:t>SPORTSKA REKREACIJA</w:t>
      </w:r>
      <w:r w:rsidR="0092690B" w:rsidRPr="00FA7F9B">
        <w:t xml:space="preserve"> GRAĐANA</w:t>
      </w:r>
      <w:bookmarkEnd w:id="8"/>
      <w:r w:rsidR="00864118">
        <w:t xml:space="preserve"> UDRUGE I SPORTSKO REKREATIVNE AKTIVNOSTI UMIROVLJENIKA</w:t>
      </w:r>
      <w:bookmarkEnd w:id="9"/>
    </w:p>
    <w:p w:rsidR="005D7F20" w:rsidRPr="00FA7F9B" w:rsidRDefault="005D7F20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r-HR"/>
        </w:rPr>
      </w:pPr>
    </w:p>
    <w:p w:rsidR="00412E02" w:rsidRPr="001C3C2E" w:rsidRDefault="005D7F20" w:rsidP="001C3C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Programom se osigurava građanima Grada Zadra mogućnost organiziranog bavljen</w:t>
      </w:r>
      <w:r w:rsidR="008B4457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ja sportskom rekreacijom, u 20</w:t>
      </w:r>
      <w:r w:rsidR="00EE0AEE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. g</w:t>
      </w:r>
      <w:r w:rsidR="009E64B4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odini se sufina</w:t>
      </w:r>
      <w:r w:rsidR="0076643D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25418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cira </w:t>
      </w:r>
      <w:r w:rsidR="00B25418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 </w:t>
      </w:r>
      <w:r w:rsidR="00614203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83392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9E64B4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</w:t>
      </w:r>
      <w:r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677037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ort</w:t>
      </w:r>
      <w:r w:rsidR="0076643D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614203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kih </w:t>
      </w:r>
      <w:r w:rsidR="00614203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klubova,</w:t>
      </w:r>
      <w:r w:rsidR="00A31628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ustanova</w:t>
      </w:r>
      <w:r w:rsidR="00614203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društava i udruga</w:t>
      </w:r>
      <w:r w:rsidR="00962501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program </w:t>
      </w:r>
      <w:r w:rsidR="00FA7F9B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sportska</w:t>
      </w:r>
      <w:r w:rsidR="00962501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rekreacija umirovljenika koji provodi sportska zajednica</w:t>
      </w:r>
      <w:r w:rsidR="00677037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(Tablica broj 5</w:t>
      </w:r>
      <w:r w:rsid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.) </w:t>
      </w:r>
      <w:r w:rsidR="00553920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iznos za provedbu programa iznosi: </w:t>
      </w:r>
      <w:r w:rsidR="00614203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E6CFC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.000</w:t>
      </w:r>
      <w:r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</w:t>
      </w:r>
      <w:r w:rsidR="00CD54F5" w:rsidRPr="001C3C2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A075A" w:rsidRDefault="003A075A" w:rsidP="000C7E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D7F20" w:rsidRPr="00FA7F9B" w:rsidRDefault="00677037" w:rsidP="000C7E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Tablica 5</w:t>
      </w:r>
      <w:r w:rsidR="003233ED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. </w:t>
      </w:r>
      <w:r w:rsidR="00FA4867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Rashodi za s</w:t>
      </w:r>
      <w:r w:rsidR="005D7F20" w:rsidRPr="00FA7F9B">
        <w:rPr>
          <w:rFonts w:ascii="Times New Roman" w:eastAsia="Times New Roman" w:hAnsi="Times New Roman" w:cs="Times New Roman"/>
          <w:sz w:val="20"/>
          <w:szCs w:val="24"/>
          <w:lang w:eastAsia="hr-HR"/>
        </w:rPr>
        <w:t>portsku rekreaciju</w:t>
      </w:r>
    </w:p>
    <w:p w:rsidR="00FA4867" w:rsidRPr="00FA7F9B" w:rsidRDefault="00FA4867" w:rsidP="000C7E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tbl>
      <w:tblPr>
        <w:tblStyle w:val="Svijetlareetka-Isticanje1"/>
        <w:tblW w:w="6912" w:type="dxa"/>
        <w:jc w:val="center"/>
        <w:tblLook w:val="04A0"/>
      </w:tblPr>
      <w:tblGrid>
        <w:gridCol w:w="608"/>
        <w:gridCol w:w="5029"/>
        <w:gridCol w:w="1275"/>
      </w:tblGrid>
      <w:tr w:rsidR="008815FA" w:rsidRPr="007C40E1" w:rsidTr="008815FA">
        <w:trPr>
          <w:cnfStyle w:val="100000000000"/>
          <w:trHeight w:val="580"/>
          <w:jc w:val="center"/>
        </w:trPr>
        <w:tc>
          <w:tcPr>
            <w:cnfStyle w:val="001000000000"/>
            <w:tcW w:w="608" w:type="dxa"/>
            <w:noWrap/>
            <w:hideMark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R.b.</w:t>
            </w:r>
          </w:p>
        </w:tc>
        <w:tc>
          <w:tcPr>
            <w:tcW w:w="5029" w:type="dxa"/>
            <w:noWrap/>
            <w:hideMark/>
          </w:tcPr>
          <w:p w:rsidR="008815FA" w:rsidRPr="007C40E1" w:rsidRDefault="008815FA" w:rsidP="000C7E64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SPORTSKA REKRREACIJA GRAĐANA UDRUGE I SPORTSKO REKREATIVNE AKTIVNOSTI UMIROVLJENIKA</w:t>
            </w:r>
          </w:p>
        </w:tc>
        <w:tc>
          <w:tcPr>
            <w:tcW w:w="1275" w:type="dxa"/>
          </w:tcPr>
          <w:p w:rsidR="008815FA" w:rsidRPr="007C40E1" w:rsidRDefault="008815FA" w:rsidP="008815FA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2020. godinu</w:t>
            </w:r>
          </w:p>
        </w:tc>
      </w:tr>
      <w:tr w:rsidR="008815FA" w:rsidRPr="007C40E1" w:rsidTr="008815FA">
        <w:trPr>
          <w:cnfStyle w:val="00000010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5029" w:type="dxa"/>
            <w:noWrap/>
            <w:hideMark/>
          </w:tcPr>
          <w:p w:rsidR="008815FA" w:rsidRPr="007C40E1" w:rsidRDefault="008815FA" w:rsidP="000C7E64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Malonogometni klub” Plovanija”</w:t>
            </w:r>
          </w:p>
        </w:tc>
        <w:tc>
          <w:tcPr>
            <w:tcW w:w="1275" w:type="dxa"/>
          </w:tcPr>
          <w:p w:rsidR="008815FA" w:rsidRPr="007C40E1" w:rsidRDefault="008815FA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</w:tr>
      <w:tr w:rsidR="008815FA" w:rsidRPr="007C40E1" w:rsidTr="008815FA">
        <w:trPr>
          <w:cnfStyle w:val="00000001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614203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5029" w:type="dxa"/>
            <w:noWrap/>
            <w:hideMark/>
          </w:tcPr>
          <w:p w:rsidR="008815FA" w:rsidRPr="007C40E1" w:rsidRDefault="008815FA" w:rsidP="000C7E64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Malonogometni klub” Puntamika”</w:t>
            </w:r>
          </w:p>
        </w:tc>
        <w:tc>
          <w:tcPr>
            <w:tcW w:w="1275" w:type="dxa"/>
          </w:tcPr>
          <w:p w:rsidR="008815FA" w:rsidRPr="007C40E1" w:rsidRDefault="008815FA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</w:tr>
      <w:tr w:rsidR="008815FA" w:rsidRPr="007C40E1" w:rsidTr="008815FA">
        <w:trPr>
          <w:cnfStyle w:val="00000010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029" w:type="dxa"/>
            <w:noWrap/>
            <w:hideMark/>
          </w:tcPr>
          <w:p w:rsidR="008815FA" w:rsidRPr="007C40E1" w:rsidRDefault="008815FA" w:rsidP="000C7E64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Malonogometni klub” Višnjik”</w:t>
            </w:r>
          </w:p>
        </w:tc>
        <w:tc>
          <w:tcPr>
            <w:tcW w:w="1275" w:type="dxa"/>
          </w:tcPr>
          <w:p w:rsidR="008815FA" w:rsidRPr="007C40E1" w:rsidRDefault="008815FA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</w:tr>
      <w:tr w:rsidR="008815FA" w:rsidRPr="007C40E1" w:rsidTr="008815FA">
        <w:trPr>
          <w:cnfStyle w:val="00000001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029" w:type="dxa"/>
            <w:noWrap/>
          </w:tcPr>
          <w:p w:rsidR="008815FA" w:rsidRPr="007C40E1" w:rsidRDefault="008815FA" w:rsidP="000C7E64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Malonogometni klub” Brodarica”</w:t>
            </w:r>
          </w:p>
        </w:tc>
        <w:tc>
          <w:tcPr>
            <w:tcW w:w="1275" w:type="dxa"/>
          </w:tcPr>
          <w:p w:rsidR="008815FA" w:rsidRPr="007C40E1" w:rsidRDefault="008815FA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</w:tr>
      <w:tr w:rsidR="008815FA" w:rsidRPr="007C40E1" w:rsidTr="008815FA">
        <w:trPr>
          <w:cnfStyle w:val="00000010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5029" w:type="dxa"/>
            <w:noWrap/>
          </w:tcPr>
          <w:p w:rsidR="008815FA" w:rsidRPr="007C40E1" w:rsidRDefault="008815FA" w:rsidP="004C1ED4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Malonogometni klub” Stanovi</w:t>
            </w:r>
          </w:p>
        </w:tc>
        <w:tc>
          <w:tcPr>
            <w:tcW w:w="1275" w:type="dxa"/>
          </w:tcPr>
          <w:p w:rsidR="008815FA" w:rsidRPr="007C40E1" w:rsidRDefault="008815FA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</w:tr>
      <w:tr w:rsidR="008815FA" w:rsidRPr="007C40E1" w:rsidTr="008815FA">
        <w:trPr>
          <w:cnfStyle w:val="00000001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029" w:type="dxa"/>
            <w:noWrap/>
          </w:tcPr>
          <w:p w:rsidR="008815FA" w:rsidRPr="007C40E1" w:rsidRDefault="008815FA" w:rsidP="004C1ED4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Malonogometni klub „Voštarnica“</w:t>
            </w:r>
          </w:p>
        </w:tc>
        <w:tc>
          <w:tcPr>
            <w:tcW w:w="1275" w:type="dxa"/>
          </w:tcPr>
          <w:p w:rsidR="008815FA" w:rsidRPr="007C40E1" w:rsidRDefault="008815FA" w:rsidP="00683392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</w:tr>
      <w:tr w:rsidR="008815FA" w:rsidRPr="007C40E1" w:rsidTr="008815FA">
        <w:trPr>
          <w:cnfStyle w:val="00000010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5029" w:type="dxa"/>
            <w:noWrap/>
          </w:tcPr>
          <w:p w:rsidR="008815FA" w:rsidRPr="007C40E1" w:rsidRDefault="008815FA" w:rsidP="004C1ED4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Malonogometni klub” Sv. Ante”</w:t>
            </w:r>
          </w:p>
        </w:tc>
        <w:tc>
          <w:tcPr>
            <w:tcW w:w="1275" w:type="dxa"/>
          </w:tcPr>
          <w:p w:rsidR="008815FA" w:rsidRPr="007C40E1" w:rsidRDefault="008815FA" w:rsidP="00683392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</w:tr>
      <w:tr w:rsidR="008815FA" w:rsidRPr="007C40E1" w:rsidTr="008815FA">
        <w:trPr>
          <w:cnfStyle w:val="00000001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029" w:type="dxa"/>
            <w:noWrap/>
          </w:tcPr>
          <w:p w:rsidR="008815FA" w:rsidRPr="007C40E1" w:rsidRDefault="008815FA" w:rsidP="000C7E64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 UHDDR</w:t>
            </w:r>
          </w:p>
        </w:tc>
        <w:tc>
          <w:tcPr>
            <w:tcW w:w="1275" w:type="dxa"/>
          </w:tcPr>
          <w:p w:rsidR="008815FA" w:rsidRPr="007C40E1" w:rsidRDefault="008815FA" w:rsidP="00FB2E23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8815FA" w:rsidRPr="007C40E1" w:rsidTr="008815FA">
        <w:trPr>
          <w:cnfStyle w:val="00000010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5029" w:type="dxa"/>
            <w:noWrap/>
            <w:hideMark/>
          </w:tcPr>
          <w:p w:rsidR="008815FA" w:rsidRPr="007C40E1" w:rsidRDefault="008815FA" w:rsidP="000C7E64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športske rekreacije”Hula Hop”</w:t>
            </w:r>
          </w:p>
        </w:tc>
        <w:tc>
          <w:tcPr>
            <w:tcW w:w="1275" w:type="dxa"/>
          </w:tcPr>
          <w:p w:rsidR="008815FA" w:rsidRPr="007C40E1" w:rsidRDefault="008815FA" w:rsidP="00FB2E2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</w:tr>
      <w:tr w:rsidR="008815FA" w:rsidRPr="007C40E1" w:rsidTr="008815FA">
        <w:trPr>
          <w:cnfStyle w:val="00000001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5029" w:type="dxa"/>
            <w:noWrap/>
            <w:hideMark/>
          </w:tcPr>
          <w:p w:rsidR="008815FA" w:rsidRPr="007C40E1" w:rsidRDefault="008815FA" w:rsidP="000C7E64">
            <w:pPr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športske rekreacije”Euforija”</w:t>
            </w:r>
          </w:p>
        </w:tc>
        <w:tc>
          <w:tcPr>
            <w:tcW w:w="1275" w:type="dxa"/>
          </w:tcPr>
          <w:p w:rsidR="008815FA" w:rsidRPr="007C40E1" w:rsidRDefault="008815FA" w:rsidP="00FB2E23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</w:t>
            </w:r>
          </w:p>
        </w:tc>
      </w:tr>
      <w:tr w:rsidR="008815FA" w:rsidRPr="007C40E1" w:rsidTr="008815FA">
        <w:trPr>
          <w:cnfStyle w:val="00000010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614203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5029" w:type="dxa"/>
            <w:noWrap/>
            <w:hideMark/>
          </w:tcPr>
          <w:p w:rsidR="008815FA" w:rsidRPr="007C40E1" w:rsidRDefault="008815FA" w:rsidP="000C7E64">
            <w:pPr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športske rekreacije”Kožino”</w:t>
            </w:r>
          </w:p>
        </w:tc>
        <w:tc>
          <w:tcPr>
            <w:tcW w:w="1275" w:type="dxa"/>
          </w:tcPr>
          <w:p w:rsidR="008815FA" w:rsidRPr="007C40E1" w:rsidRDefault="008815FA" w:rsidP="0096250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</w:tr>
      <w:tr w:rsidR="008815FA" w:rsidRPr="007C40E1" w:rsidTr="008815FA">
        <w:trPr>
          <w:cnfStyle w:val="00000001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5029" w:type="dxa"/>
            <w:noWrap/>
            <w:hideMark/>
          </w:tcPr>
          <w:p w:rsidR="008815FA" w:rsidRPr="007C40E1" w:rsidRDefault="008815F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športske rekreacije”Sklek”</w:t>
            </w:r>
          </w:p>
        </w:tc>
        <w:tc>
          <w:tcPr>
            <w:tcW w:w="1275" w:type="dxa"/>
          </w:tcPr>
          <w:p w:rsidR="008815FA" w:rsidRPr="007C40E1" w:rsidRDefault="008815FA" w:rsidP="00962501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</w:t>
            </w:r>
          </w:p>
        </w:tc>
      </w:tr>
      <w:tr w:rsidR="008815FA" w:rsidRPr="007C40E1" w:rsidTr="008815FA">
        <w:trPr>
          <w:cnfStyle w:val="00000010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5029" w:type="dxa"/>
            <w:noWrap/>
            <w:hideMark/>
          </w:tcPr>
          <w:p w:rsidR="008815FA" w:rsidRPr="007C40E1" w:rsidRDefault="008815FA" w:rsidP="00871C1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športske rekreacije”Relaks”</w:t>
            </w:r>
          </w:p>
        </w:tc>
        <w:tc>
          <w:tcPr>
            <w:tcW w:w="1275" w:type="dxa"/>
          </w:tcPr>
          <w:p w:rsidR="008815FA" w:rsidRPr="007C40E1" w:rsidRDefault="008815FA" w:rsidP="0096250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</w:tr>
      <w:tr w:rsidR="008815FA" w:rsidRPr="007C40E1" w:rsidTr="008815FA">
        <w:trPr>
          <w:cnfStyle w:val="00000001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5029" w:type="dxa"/>
            <w:noWrap/>
          </w:tcPr>
          <w:p w:rsidR="008815FA" w:rsidRPr="007C40E1" w:rsidRDefault="008815F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športske rekreacije Brodarica</w:t>
            </w:r>
          </w:p>
        </w:tc>
        <w:tc>
          <w:tcPr>
            <w:tcW w:w="1275" w:type="dxa"/>
          </w:tcPr>
          <w:p w:rsidR="008815FA" w:rsidRPr="007C40E1" w:rsidRDefault="008815FA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</w:t>
            </w:r>
          </w:p>
        </w:tc>
      </w:tr>
      <w:tr w:rsidR="008815FA" w:rsidRPr="007C40E1" w:rsidTr="008815FA">
        <w:trPr>
          <w:cnfStyle w:val="00000010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5029" w:type="dxa"/>
            <w:noWrap/>
          </w:tcPr>
          <w:p w:rsidR="008815FA" w:rsidRPr="007C40E1" w:rsidRDefault="008815FA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športske rekreacije Crvene kuće</w:t>
            </w:r>
          </w:p>
        </w:tc>
        <w:tc>
          <w:tcPr>
            <w:tcW w:w="1275" w:type="dxa"/>
          </w:tcPr>
          <w:p w:rsidR="008815FA" w:rsidRPr="007C40E1" w:rsidRDefault="008815FA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</w:t>
            </w:r>
          </w:p>
        </w:tc>
      </w:tr>
      <w:tr w:rsidR="008815FA" w:rsidRPr="007C40E1" w:rsidTr="008815FA">
        <w:trPr>
          <w:cnfStyle w:val="00000001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5029" w:type="dxa"/>
            <w:noWrap/>
          </w:tcPr>
          <w:p w:rsidR="008815FA" w:rsidRPr="007C40E1" w:rsidRDefault="008815FA" w:rsidP="000C7E6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Društvo športske rekreacije”Fit studio DV”</w:t>
            </w:r>
          </w:p>
        </w:tc>
        <w:tc>
          <w:tcPr>
            <w:tcW w:w="1275" w:type="dxa"/>
          </w:tcPr>
          <w:p w:rsidR="008815FA" w:rsidRPr="007C40E1" w:rsidRDefault="008815FA" w:rsidP="000C7E6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</w:t>
            </w:r>
          </w:p>
        </w:tc>
      </w:tr>
      <w:tr w:rsidR="008815FA" w:rsidRPr="007C40E1" w:rsidTr="008815FA">
        <w:trPr>
          <w:cnfStyle w:val="000000100000"/>
          <w:trHeight w:val="285"/>
          <w:jc w:val="center"/>
        </w:trPr>
        <w:tc>
          <w:tcPr>
            <w:cnfStyle w:val="001000000000"/>
            <w:tcW w:w="608" w:type="dxa"/>
            <w:noWrap/>
          </w:tcPr>
          <w:p w:rsidR="008815FA" w:rsidRPr="007C40E1" w:rsidRDefault="008815FA" w:rsidP="000C7E64">
            <w:pPr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29" w:type="dxa"/>
            <w:noWrap/>
            <w:hideMark/>
          </w:tcPr>
          <w:p w:rsidR="008815FA" w:rsidRPr="007C40E1" w:rsidRDefault="007C40E1" w:rsidP="000C7E6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UKUPN</w:t>
            </w:r>
            <w:r w:rsidR="003B6EAE"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 xml:space="preserve">O </w:t>
            </w:r>
          </w:p>
        </w:tc>
        <w:tc>
          <w:tcPr>
            <w:tcW w:w="1275" w:type="dxa"/>
          </w:tcPr>
          <w:p w:rsidR="008815FA" w:rsidRPr="007C40E1" w:rsidRDefault="008815FA" w:rsidP="000C7E6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121.000</w:t>
            </w:r>
          </w:p>
        </w:tc>
      </w:tr>
    </w:tbl>
    <w:p w:rsidR="00387C9A" w:rsidRDefault="00387C9A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r-HR"/>
        </w:rPr>
      </w:pPr>
    </w:p>
    <w:p w:rsidR="006E30E1" w:rsidRPr="00FA7F9B" w:rsidRDefault="00387C9A" w:rsidP="00387C9A">
      <w:pP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hr-HR"/>
        </w:rPr>
        <w:br w:type="page"/>
      </w:r>
    </w:p>
    <w:p w:rsidR="006E30E1" w:rsidRPr="00156FA8" w:rsidRDefault="00962501" w:rsidP="004F60AE">
      <w:pPr>
        <w:pStyle w:val="Naslov3"/>
        <w:numPr>
          <w:ilvl w:val="0"/>
          <w:numId w:val="6"/>
        </w:numPr>
        <w:spacing w:before="0"/>
        <w:ind w:left="720"/>
      </w:pPr>
      <w:bookmarkStart w:id="10" w:name="_Toc536183783"/>
      <w:bookmarkStart w:id="11" w:name="_Toc44655793"/>
      <w:r w:rsidRPr="007E68F7">
        <w:rPr>
          <w:sz w:val="24"/>
        </w:rPr>
        <w:lastRenderedPageBreak/>
        <w:t>PROGRAMI POTICANJA SPORTA – ZAJEDNIČKI PROGRAMI HOO I ŠZGZ</w:t>
      </w:r>
      <w:bookmarkEnd w:id="10"/>
      <w:bookmarkEnd w:id="11"/>
    </w:p>
    <w:p w:rsidR="005F60A5" w:rsidRPr="00FA7F9B" w:rsidRDefault="005F60A5" w:rsidP="00962501">
      <w:pPr>
        <w:spacing w:after="0" w:line="240" w:lineRule="auto"/>
        <w:ind w:rightChars="5" w:right="11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hr-HR"/>
        </w:rPr>
      </w:pPr>
    </w:p>
    <w:p w:rsidR="00124A29" w:rsidRPr="000A7EF3" w:rsidRDefault="00962501" w:rsidP="001C3C2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strateškoj orijentaciji Športske zajednice je promocija društvene uloge i statusa sporta, od uključenja u društvo, jačanja javnog zdravstva, do aktivnog djelovanja građanstva i promocije sportskih uspjeha i temeljnih vrijednosti olimpizma kao osnova svakodnevnog života, izvrsnosti, prijateljstva i međusobnog poštovanja odnosno fair playa. Športska zajednica Grada Zadra u suradnji sa svojim članicama planira i provodi programe poticanja sporta lokalne razine. Športska zajednica provodi programske aktivnosti koje se odnose na stvaranje uvjeta za ukupan razvoj športa u Gradu Zadru, razvoj športa djece i mladi</w:t>
      </w:r>
      <w:r w:rsidR="00895740"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 te razvoj sportske rekreacije</w:t>
      </w:r>
      <w:r w:rsidR="006D29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(Tablica broj 6</w:t>
      </w:r>
      <w:r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895740"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E0AEE">
        <w:rPr>
          <w:rFonts w:ascii="Times New Roman" w:eastAsia="Times New Roman" w:hAnsi="Times New Roman" w:cs="Times New Roman"/>
          <w:sz w:val="24"/>
          <w:szCs w:val="24"/>
          <w:lang w:eastAsia="hr-HR"/>
        </w:rPr>
        <w:t>U 2020</w:t>
      </w:r>
      <w:r w:rsidR="00412E02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  <w:r w:rsidR="00E02FC5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planirana sredstva za </w:t>
      </w:r>
      <w:r w:rsidR="005F60A5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E02FC5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ajedničke programe HOO-a i ŠZGZ-a namijenj</w:t>
      </w:r>
      <w:r w:rsidR="005F60A5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ena su unapređenju i promociji s</w:t>
      </w:r>
      <w:r w:rsidR="00E02FC5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porta u Gradu Zadru</w:t>
      </w:r>
      <w:r w:rsidR="005F60A5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53920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 za provedbu programa iznosi</w:t>
      </w:r>
      <w:r w:rsidR="00BC5DCB">
        <w:rPr>
          <w:rFonts w:ascii="Times New Roman" w:eastAsia="Times New Roman" w:hAnsi="Times New Roman" w:cs="Times New Roman"/>
          <w:sz w:val="24"/>
          <w:szCs w:val="24"/>
          <w:lang w:eastAsia="hr-HR"/>
        </w:rPr>
        <w:t>o je</w:t>
      </w:r>
      <w:r w:rsidR="00553920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76061">
        <w:rPr>
          <w:rFonts w:ascii="Times New Roman" w:eastAsia="Times New Roman" w:hAnsi="Times New Roman" w:cs="Times New Roman"/>
          <w:sz w:val="24"/>
          <w:szCs w:val="24"/>
          <w:lang w:eastAsia="hr-HR"/>
        </w:rPr>
        <w:t>100</w:t>
      </w:r>
      <w:r w:rsidR="00EC1FD1" w:rsidRPr="00B843AF">
        <w:rPr>
          <w:rFonts w:ascii="Times New Roman" w:eastAsia="Times New Roman" w:hAnsi="Times New Roman" w:cs="Times New Roman"/>
          <w:sz w:val="24"/>
          <w:szCs w:val="24"/>
          <w:lang w:eastAsia="hr-HR"/>
        </w:rPr>
        <w:t>.00</w:t>
      </w:r>
      <w:r w:rsidR="00E02FC5" w:rsidRPr="00B843AF">
        <w:rPr>
          <w:rFonts w:ascii="Times New Roman" w:eastAsia="Times New Roman" w:hAnsi="Times New Roman" w:cs="Times New Roman"/>
          <w:sz w:val="24"/>
          <w:szCs w:val="24"/>
          <w:lang w:eastAsia="hr-HR"/>
        </w:rPr>
        <w:t>0 kuna</w:t>
      </w:r>
      <w:r w:rsidR="00895740" w:rsidRPr="000A7E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25BFD" w:rsidRPr="000A7E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Sukladno izmjenama i dopunama Financijskog plana ŠZGZ za 2020. godinu, uzrokovano situacijom vezano za COVID-19, planirani iznos se umanjuje za </w:t>
      </w:r>
      <w:r w:rsidR="00F25BFD" w:rsidRPr="000A7E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5.000</w:t>
      </w:r>
      <w:r w:rsidR="003A2881" w:rsidRPr="000A7E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te </w:t>
      </w:r>
      <w:r w:rsidR="00F25BFD" w:rsidRPr="000A7E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iznosi 95.000 kuna.</w:t>
      </w:r>
    </w:p>
    <w:p w:rsidR="004F60AE" w:rsidRPr="00B470CB" w:rsidRDefault="004F60AE" w:rsidP="00B470CB">
      <w:pPr>
        <w:spacing w:after="0" w:line="360" w:lineRule="auto"/>
        <w:ind w:rightChars="5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3AAB" w:rsidRPr="007E68F7" w:rsidRDefault="006D3AAB" w:rsidP="00A22890">
      <w:pPr>
        <w:pStyle w:val="Naslov3"/>
        <w:numPr>
          <w:ilvl w:val="0"/>
          <w:numId w:val="6"/>
        </w:numPr>
        <w:spacing w:before="0"/>
        <w:ind w:left="720"/>
        <w:rPr>
          <w:sz w:val="24"/>
        </w:rPr>
      </w:pPr>
      <w:bookmarkStart w:id="12" w:name="_Toc536183784"/>
      <w:bookmarkStart w:id="13" w:name="_Toc44655794"/>
      <w:r w:rsidRPr="007E68F7">
        <w:rPr>
          <w:sz w:val="24"/>
        </w:rPr>
        <w:t>PROGRAMI POTICANJA SPORTA U GRADU ZADRU I PROGRAMI DJECE I MLADEŽI</w:t>
      </w:r>
      <w:bookmarkEnd w:id="12"/>
      <w:bookmarkEnd w:id="13"/>
    </w:p>
    <w:p w:rsidR="000C7E64" w:rsidRPr="00FA7F9B" w:rsidRDefault="000C7E64" w:rsidP="000C7E64">
      <w:pPr>
        <w:spacing w:after="0" w:line="240" w:lineRule="auto"/>
        <w:rPr>
          <w:lang w:eastAsia="hr-HR"/>
        </w:rPr>
      </w:pPr>
    </w:p>
    <w:p w:rsidR="004F60AE" w:rsidRDefault="006E30E1" w:rsidP="00B470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Programi iz područja </w:t>
      </w:r>
      <w:r w:rsidR="006D3AAB"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poticanja sporta u Gradu Zadru i programi s</w:t>
      </w:r>
      <w:r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porta djece i mladeži provesti će se u suradnji sa Športskom zajednicom Zadarske županije i članicama Zajednice te s</w:t>
      </w:r>
      <w:r w:rsidR="00FA4867"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Upravnim odjelom za kulturu i s</w:t>
      </w:r>
      <w:r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port Grada Zadra.</w:t>
      </w:r>
      <w:r w:rsidR="00D70732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 za provedbu programa iznosi</w:t>
      </w:r>
      <w:r w:rsidR="00BC5DCB">
        <w:rPr>
          <w:rFonts w:ascii="Times New Roman" w:eastAsia="Times New Roman" w:hAnsi="Times New Roman" w:cs="Times New Roman"/>
          <w:sz w:val="24"/>
          <w:szCs w:val="24"/>
          <w:lang w:eastAsia="hr-HR"/>
        </w:rPr>
        <w:t>o je:</w:t>
      </w:r>
      <w:r w:rsidR="00776061" w:rsidRPr="00776061">
        <w:rPr>
          <w:rFonts w:ascii="Times New Roman" w:eastAsia="Times New Roman" w:hAnsi="Times New Roman" w:cs="Times New Roman"/>
          <w:sz w:val="24"/>
          <w:szCs w:val="24"/>
          <w:lang w:eastAsia="hr-HR"/>
        </w:rPr>
        <w:t>120</w:t>
      </w:r>
      <w:r w:rsidR="00DD75B1" w:rsidRPr="00776061">
        <w:rPr>
          <w:rFonts w:ascii="Times New Roman" w:eastAsia="Times New Roman" w:hAnsi="Times New Roman" w:cs="Times New Roman"/>
          <w:sz w:val="24"/>
          <w:szCs w:val="24"/>
          <w:lang w:eastAsia="hr-HR"/>
        </w:rPr>
        <w:t>.00</w:t>
      </w:r>
      <w:r w:rsidR="00B24080" w:rsidRPr="007760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B24080" w:rsidRPr="00387C9A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  <w:r w:rsidR="00F25BFD" w:rsidRPr="000A7EF3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izmjenama i dopunama Financijskog plana ŠZGZ za 2020. godinu, uzrokovano situacijom vezano za COVID-19, planirani iznos se umanjuje za 2</w:t>
      </w:r>
      <w:r w:rsidR="00F25BFD" w:rsidRPr="000A7E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5.000</w:t>
      </w:r>
      <w:r w:rsidR="003A2881" w:rsidRPr="000A7E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kn, te </w:t>
      </w:r>
      <w:r w:rsidR="00F25BFD" w:rsidRPr="000A7E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iznosi  95.000 kuna</w:t>
      </w:r>
      <w:r w:rsidR="006D29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(Tablica broj 6</w:t>
      </w:r>
      <w:r w:rsidR="006D29E0"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F25BFD" w:rsidRPr="000A7EF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A22890" w:rsidRPr="00A22890" w:rsidRDefault="00A22890" w:rsidP="00B470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27C4C" w:rsidRDefault="00C27C4C" w:rsidP="00C27C4C">
      <w:pPr>
        <w:pStyle w:val="Naslov3"/>
        <w:numPr>
          <w:ilvl w:val="0"/>
          <w:numId w:val="6"/>
        </w:numPr>
        <w:spacing w:before="0" w:line="360" w:lineRule="auto"/>
        <w:ind w:left="720"/>
        <w:rPr>
          <w:rFonts w:eastAsia="Times New Roman"/>
          <w:sz w:val="24"/>
          <w:lang w:eastAsia="hr-HR"/>
        </w:rPr>
      </w:pPr>
      <w:bookmarkStart w:id="14" w:name="_Toc44655795"/>
      <w:bookmarkStart w:id="15" w:name="_Toc536017566"/>
      <w:bookmarkStart w:id="16" w:name="_Toc536183786"/>
      <w:r>
        <w:rPr>
          <w:rFonts w:eastAsia="Times New Roman"/>
          <w:sz w:val="24"/>
          <w:lang w:eastAsia="hr-HR"/>
        </w:rPr>
        <w:t>STRUČNO USAVRŠAVANJE I IZDAVAČKA DJELATNOST</w:t>
      </w:r>
      <w:bookmarkEnd w:id="14"/>
    </w:p>
    <w:p w:rsidR="00C27C4C" w:rsidRPr="00C27C4C" w:rsidRDefault="00C27C4C" w:rsidP="00C27C4C">
      <w:pPr>
        <w:spacing w:after="0" w:line="360" w:lineRule="auto"/>
        <w:rPr>
          <w:lang w:eastAsia="hr-HR"/>
        </w:rPr>
      </w:pPr>
    </w:p>
    <w:p w:rsidR="00C27C4C" w:rsidRDefault="00C27C4C" w:rsidP="00C27C4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C27C4C">
        <w:rPr>
          <w:rFonts w:ascii="Times New Roman" w:hAnsi="Times New Roman" w:cs="Times New Roman"/>
          <w:sz w:val="24"/>
          <w:szCs w:val="24"/>
          <w:lang w:eastAsia="hr-HR"/>
        </w:rPr>
        <w:t>U 2020. godini, planirani iznos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 provedbu programa iznosi: 15</w:t>
      </w:r>
      <w:r w:rsidRPr="00C27C4C">
        <w:rPr>
          <w:rFonts w:ascii="Times New Roman" w:hAnsi="Times New Roman" w:cs="Times New Roman"/>
          <w:sz w:val="24"/>
          <w:szCs w:val="24"/>
          <w:lang w:eastAsia="hr-HR"/>
        </w:rPr>
        <w:t>.000 kuna (Tablica broj 6).</w:t>
      </w:r>
    </w:p>
    <w:p w:rsidR="00C27C4C" w:rsidRPr="00C27C4C" w:rsidRDefault="00C27C4C" w:rsidP="00C27C4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C3F8C" w:rsidRPr="007E68F7" w:rsidRDefault="0002064F" w:rsidP="00C27C4C">
      <w:pPr>
        <w:pStyle w:val="Naslov3"/>
        <w:numPr>
          <w:ilvl w:val="0"/>
          <w:numId w:val="6"/>
        </w:numPr>
        <w:spacing w:before="0" w:line="360" w:lineRule="auto"/>
        <w:ind w:left="720"/>
        <w:rPr>
          <w:rFonts w:eastAsia="Times New Roman"/>
          <w:sz w:val="24"/>
          <w:lang w:eastAsia="hr-HR"/>
        </w:rPr>
      </w:pPr>
      <w:bookmarkStart w:id="17" w:name="_Toc44655796"/>
      <w:r w:rsidRPr="007E68F7">
        <w:rPr>
          <w:rFonts w:eastAsia="Times New Roman"/>
          <w:sz w:val="24"/>
          <w:lang w:eastAsia="hr-HR"/>
        </w:rPr>
        <w:t>ODRŽAVANJE I KORIŠTENJE ŠPORTSKIH GRAĐEVINA</w:t>
      </w:r>
      <w:bookmarkEnd w:id="15"/>
      <w:bookmarkEnd w:id="16"/>
      <w:bookmarkEnd w:id="17"/>
    </w:p>
    <w:p w:rsidR="00071CC3" w:rsidRPr="00FA7F9B" w:rsidRDefault="00071CC3" w:rsidP="00C27C4C">
      <w:pPr>
        <w:spacing w:after="0" w:line="360" w:lineRule="auto"/>
        <w:rPr>
          <w:lang w:eastAsia="hr-HR"/>
        </w:rPr>
      </w:pPr>
    </w:p>
    <w:p w:rsidR="00A22890" w:rsidRPr="00A81A6F" w:rsidRDefault="00074F71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2020</w:t>
      </w:r>
      <w:r w:rsidR="006041AD" w:rsidRPr="00FA7F9B">
        <w:rPr>
          <w:rFonts w:ascii="Times New Roman" w:hAnsi="Times New Roman" w:cs="Times New Roman"/>
          <w:sz w:val="24"/>
          <w:szCs w:val="24"/>
        </w:rPr>
        <w:t xml:space="preserve">. godini, </w:t>
      </w:r>
      <w:r w:rsidR="00A2289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D70732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lanirani iznos za provedbu programa iznosi: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B097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.000</w:t>
      </w:r>
      <w:r w:rsidR="00124A29" w:rsidRPr="00B843AF">
        <w:rPr>
          <w:rFonts w:ascii="Times New Roman" w:hAnsi="Times New Roman" w:cs="Times New Roman"/>
          <w:sz w:val="24"/>
          <w:szCs w:val="24"/>
        </w:rPr>
        <w:t xml:space="preserve"> kuna</w:t>
      </w:r>
      <w:r w:rsidR="006D29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(Tablica broj 6</w:t>
      </w:r>
      <w:r w:rsidR="006D29E0"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124A29" w:rsidRPr="00B843AF">
        <w:rPr>
          <w:rFonts w:ascii="Times New Roman" w:hAnsi="Times New Roman" w:cs="Times New Roman"/>
          <w:sz w:val="24"/>
          <w:szCs w:val="24"/>
        </w:rPr>
        <w:t>.</w:t>
      </w:r>
    </w:p>
    <w:p w:rsidR="00856CE8" w:rsidRPr="007E68F7" w:rsidRDefault="00856CE8" w:rsidP="00C27C4C">
      <w:pPr>
        <w:pStyle w:val="Naslov3"/>
        <w:numPr>
          <w:ilvl w:val="0"/>
          <w:numId w:val="6"/>
        </w:numPr>
        <w:spacing w:before="0" w:line="360" w:lineRule="auto"/>
        <w:ind w:left="720"/>
        <w:rPr>
          <w:sz w:val="24"/>
        </w:rPr>
      </w:pPr>
      <w:bookmarkStart w:id="18" w:name="_Toc536017567"/>
      <w:bookmarkStart w:id="19" w:name="_Toc536183787"/>
      <w:bookmarkStart w:id="20" w:name="_Toc44655797"/>
      <w:r w:rsidRPr="007E68F7">
        <w:rPr>
          <w:sz w:val="24"/>
        </w:rPr>
        <w:t>ZDRAVSTVENA SKRB SPORTAŠA</w:t>
      </w:r>
      <w:bookmarkEnd w:id="18"/>
      <w:bookmarkEnd w:id="19"/>
      <w:bookmarkEnd w:id="20"/>
    </w:p>
    <w:p w:rsidR="00856CE8" w:rsidRPr="00FA7F9B" w:rsidRDefault="00856CE8" w:rsidP="00C27C4C">
      <w:pPr>
        <w:spacing w:after="0" w:line="360" w:lineRule="auto"/>
      </w:pPr>
    </w:p>
    <w:p w:rsidR="00A22890" w:rsidRDefault="00074F71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2020</w:t>
      </w:r>
      <w:r w:rsidR="00856CE8" w:rsidRPr="00FA7F9B">
        <w:rPr>
          <w:rFonts w:ascii="Times New Roman" w:hAnsi="Times New Roman" w:cs="Times New Roman"/>
          <w:sz w:val="24"/>
          <w:szCs w:val="24"/>
        </w:rPr>
        <w:t xml:space="preserve">. godini, </w:t>
      </w:r>
      <w:r w:rsidR="00A2289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56CE8" w:rsidRPr="00FA7F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lanirani iznos za provedbu programa iznosi: </w:t>
      </w:r>
      <w:r w:rsidR="008B4457" w:rsidRPr="00B843AF">
        <w:rPr>
          <w:rFonts w:ascii="Times New Roman" w:hAnsi="Times New Roman" w:cs="Times New Roman"/>
          <w:sz w:val="24"/>
          <w:szCs w:val="24"/>
        </w:rPr>
        <w:t>2</w:t>
      </w:r>
      <w:r w:rsidR="001B46AC">
        <w:rPr>
          <w:rFonts w:ascii="Times New Roman" w:hAnsi="Times New Roman" w:cs="Times New Roman"/>
          <w:sz w:val="24"/>
          <w:szCs w:val="24"/>
        </w:rPr>
        <w:t>0</w:t>
      </w:r>
      <w:r w:rsidR="004B097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.000 </w:t>
      </w:r>
      <w:r w:rsidR="006D29E0">
        <w:rPr>
          <w:rFonts w:ascii="Times New Roman" w:hAnsi="Times New Roman" w:cs="Times New Roman"/>
          <w:sz w:val="24"/>
          <w:szCs w:val="24"/>
        </w:rPr>
        <w:t xml:space="preserve">kuna </w:t>
      </w:r>
      <w:r w:rsidR="006D29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(Tablica broj 6</w:t>
      </w:r>
      <w:r w:rsidR="006D29E0" w:rsidRPr="00FA7F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6D29E0" w:rsidRPr="00B843AF">
        <w:rPr>
          <w:rFonts w:ascii="Times New Roman" w:hAnsi="Times New Roman" w:cs="Times New Roman"/>
          <w:sz w:val="24"/>
          <w:szCs w:val="24"/>
        </w:rPr>
        <w:t>.</w:t>
      </w:r>
    </w:p>
    <w:p w:rsidR="00A22890" w:rsidRPr="00FA7F9B" w:rsidRDefault="00A22890" w:rsidP="007E68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5B1" w:rsidRPr="00C27C4C" w:rsidRDefault="006C3F8C" w:rsidP="00C27C4C">
      <w:pPr>
        <w:pStyle w:val="Naslov3"/>
        <w:numPr>
          <w:ilvl w:val="0"/>
          <w:numId w:val="6"/>
        </w:numPr>
        <w:spacing w:before="0" w:line="360" w:lineRule="auto"/>
        <w:ind w:left="720"/>
        <w:rPr>
          <w:rFonts w:eastAsia="Times New Roman"/>
          <w:sz w:val="24"/>
          <w:lang w:eastAsia="hr-HR"/>
        </w:rPr>
      </w:pPr>
      <w:bookmarkStart w:id="21" w:name="_Toc536017568"/>
      <w:bookmarkStart w:id="22" w:name="_Toc536183788"/>
      <w:bookmarkStart w:id="23" w:name="_Toc44655798"/>
      <w:r w:rsidRPr="00C27C4C">
        <w:rPr>
          <w:rFonts w:eastAsia="Times New Roman"/>
          <w:sz w:val="24"/>
          <w:lang w:eastAsia="hr-HR"/>
        </w:rPr>
        <w:t>MEĐUNARODNJA SURADNJA</w:t>
      </w:r>
      <w:bookmarkEnd w:id="21"/>
      <w:bookmarkEnd w:id="22"/>
      <w:bookmarkEnd w:id="23"/>
    </w:p>
    <w:p w:rsidR="00A377E8" w:rsidRPr="00C27C4C" w:rsidRDefault="00A377E8" w:rsidP="00C27C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</w:p>
    <w:p w:rsidR="00307857" w:rsidRPr="00C27C4C" w:rsidRDefault="006041AD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4C">
        <w:rPr>
          <w:rFonts w:ascii="Times New Roman" w:hAnsi="Times New Roman" w:cs="Times New Roman"/>
        </w:rPr>
        <w:lastRenderedPageBreak/>
        <w:t xml:space="preserve">U </w:t>
      </w:r>
      <w:r w:rsidR="00074F71" w:rsidRPr="00C27C4C">
        <w:rPr>
          <w:rFonts w:ascii="Times New Roman" w:hAnsi="Times New Roman" w:cs="Times New Roman"/>
          <w:sz w:val="24"/>
          <w:szCs w:val="24"/>
        </w:rPr>
        <w:t>2020</w:t>
      </w:r>
      <w:r w:rsidRPr="00C27C4C">
        <w:rPr>
          <w:rFonts w:ascii="Times New Roman" w:hAnsi="Times New Roman" w:cs="Times New Roman"/>
          <w:sz w:val="24"/>
          <w:szCs w:val="24"/>
        </w:rPr>
        <w:t>. godini, Športska zajednica će poticati suradnju sa sportskim ustanovama i organizacija u inozemstvu, gdje će se prezentirati iskustava radu u Gradu Zadru u području sporta te će se spoznati iskustava inih organizacija u inozemstvu</w:t>
      </w:r>
      <w:r w:rsidR="00987D59" w:rsidRPr="00C27C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(Tablica broj 6)</w:t>
      </w:r>
      <w:r w:rsidR="00987D59" w:rsidRPr="00C27C4C">
        <w:rPr>
          <w:rFonts w:ascii="Times New Roman" w:hAnsi="Times New Roman" w:cs="Times New Roman"/>
          <w:sz w:val="24"/>
          <w:szCs w:val="24"/>
        </w:rPr>
        <w:t>.</w:t>
      </w:r>
      <w:r w:rsidR="00D70732" w:rsidRPr="00C27C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iznos za provedbu programa iznosi: </w:t>
      </w:r>
      <w:r w:rsidR="00074F71" w:rsidRPr="00C27C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3.000 </w:t>
      </w:r>
      <w:r w:rsidR="00684D0A" w:rsidRPr="00C27C4C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CD54F5" w:rsidRPr="00C27C4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bookmarkStart w:id="24" w:name="_Toc536017569"/>
    </w:p>
    <w:p w:rsidR="00630D53" w:rsidRPr="00C27C4C" w:rsidRDefault="00856CE8" w:rsidP="00C27C4C">
      <w:pPr>
        <w:pStyle w:val="Naslov3"/>
        <w:numPr>
          <w:ilvl w:val="0"/>
          <w:numId w:val="6"/>
        </w:numPr>
        <w:spacing w:before="0" w:line="360" w:lineRule="auto"/>
        <w:ind w:left="720"/>
        <w:rPr>
          <w:rFonts w:eastAsia="Times New Roman"/>
          <w:sz w:val="24"/>
          <w:lang w:eastAsia="hr-HR"/>
        </w:rPr>
      </w:pPr>
      <w:bookmarkStart w:id="25" w:name="_Toc536183789"/>
      <w:bookmarkStart w:id="26" w:name="_Toc44655799"/>
      <w:r w:rsidRPr="00C27C4C">
        <w:rPr>
          <w:rFonts w:eastAsia="Times New Roman"/>
          <w:sz w:val="24"/>
          <w:lang w:eastAsia="hr-HR"/>
        </w:rPr>
        <w:t>INFORMATIZACIJA</w:t>
      </w:r>
      <w:bookmarkEnd w:id="24"/>
      <w:bookmarkEnd w:id="25"/>
      <w:bookmarkEnd w:id="26"/>
    </w:p>
    <w:p w:rsidR="00856CE8" w:rsidRPr="00C27C4C" w:rsidRDefault="00856CE8" w:rsidP="00C27C4C">
      <w:pPr>
        <w:spacing w:after="0" w:line="360" w:lineRule="auto"/>
        <w:jc w:val="both"/>
        <w:rPr>
          <w:lang w:eastAsia="hr-HR"/>
        </w:rPr>
      </w:pPr>
    </w:p>
    <w:p w:rsidR="004F60AE" w:rsidRPr="00C27C4C" w:rsidRDefault="00856CE8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4C">
        <w:rPr>
          <w:rFonts w:ascii="Times New Roman" w:hAnsi="Times New Roman" w:cs="Times New Roman"/>
          <w:sz w:val="24"/>
          <w:szCs w:val="24"/>
        </w:rPr>
        <w:t xml:space="preserve">Informacijski sustav podržava, poslužuje poslovne procese koji se odnose na poslovno odlučivanje, vrednovanje, razvijanje i implementaciju kompetitivnih strategija poslovanja </w:t>
      </w:r>
      <w:r w:rsidR="00A22004" w:rsidRPr="00C27C4C">
        <w:rPr>
          <w:rFonts w:ascii="Times New Roman" w:hAnsi="Times New Roman" w:cs="Times New Roman"/>
          <w:sz w:val="24"/>
          <w:szCs w:val="24"/>
        </w:rPr>
        <w:t>Športske zajednice. U 2020</w:t>
      </w:r>
      <w:r w:rsidRPr="00C27C4C">
        <w:rPr>
          <w:rFonts w:ascii="Times New Roman" w:hAnsi="Times New Roman" w:cs="Times New Roman"/>
          <w:sz w:val="24"/>
          <w:szCs w:val="24"/>
        </w:rPr>
        <w:t>. godini, predviđena je daljnja implementacija i izrada računalnog programa za izradu mjerila i kriterija vrednovanja sportskih programa kod izrade prijedloga Objedinjenog programa javnih potreba u sportu Grada Zadra, obrazovanje i usavršavanje te edukacija korisnika</w:t>
      </w:r>
      <w:r w:rsidR="00987D59" w:rsidRPr="00C27C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(Tablica broj 6)</w:t>
      </w:r>
      <w:r w:rsidRPr="00C27C4C">
        <w:rPr>
          <w:rFonts w:ascii="Times New Roman" w:hAnsi="Times New Roman" w:cs="Times New Roman"/>
          <w:sz w:val="24"/>
          <w:szCs w:val="24"/>
        </w:rPr>
        <w:t>.</w:t>
      </w:r>
      <w:r w:rsidRPr="00C27C4C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iznos za provedbu programa iznosi:</w:t>
      </w:r>
      <w:r w:rsidR="00785EC5" w:rsidRPr="00C27C4C">
        <w:rPr>
          <w:rFonts w:ascii="Times New Roman" w:hAnsi="Times New Roman" w:cs="Times New Roman"/>
          <w:sz w:val="24"/>
          <w:szCs w:val="24"/>
        </w:rPr>
        <w:t>2</w:t>
      </w:r>
      <w:r w:rsidR="008B4457" w:rsidRPr="00C27C4C">
        <w:rPr>
          <w:rFonts w:ascii="Times New Roman" w:hAnsi="Times New Roman" w:cs="Times New Roman"/>
          <w:sz w:val="24"/>
          <w:szCs w:val="24"/>
        </w:rPr>
        <w:t>0</w:t>
      </w:r>
      <w:r w:rsidR="00785EC5" w:rsidRPr="00C27C4C">
        <w:rPr>
          <w:rFonts w:ascii="Times New Roman" w:hAnsi="Times New Roman" w:cs="Times New Roman"/>
          <w:sz w:val="24"/>
          <w:szCs w:val="24"/>
        </w:rPr>
        <w:t xml:space="preserve">.000 </w:t>
      </w:r>
      <w:r w:rsidRPr="00C27C4C">
        <w:rPr>
          <w:rFonts w:ascii="Times New Roman" w:hAnsi="Times New Roman" w:cs="Times New Roman"/>
          <w:sz w:val="24"/>
          <w:szCs w:val="24"/>
        </w:rPr>
        <w:t>kuna.</w:t>
      </w:r>
    </w:p>
    <w:p w:rsidR="006D3AAB" w:rsidRPr="00C27C4C" w:rsidRDefault="006D3AAB" w:rsidP="00C27C4C">
      <w:pPr>
        <w:pStyle w:val="Naslov3"/>
        <w:numPr>
          <w:ilvl w:val="0"/>
          <w:numId w:val="6"/>
        </w:numPr>
        <w:spacing w:before="0" w:line="360" w:lineRule="auto"/>
        <w:ind w:left="720"/>
        <w:rPr>
          <w:rFonts w:eastAsia="Times New Roman"/>
          <w:lang w:eastAsia="hr-HR"/>
        </w:rPr>
      </w:pPr>
      <w:bookmarkStart w:id="27" w:name="_Toc536017570"/>
      <w:bookmarkStart w:id="28" w:name="_Toc536183790"/>
      <w:bookmarkStart w:id="29" w:name="_Toc44655800"/>
      <w:r w:rsidRPr="00C27C4C">
        <w:rPr>
          <w:rFonts w:eastAsia="Times New Roman"/>
          <w:sz w:val="24"/>
          <w:lang w:eastAsia="hr-HR"/>
        </w:rPr>
        <w:t>FESTIVAL SPORTA I REKREACIJE 1,2,3</w:t>
      </w:r>
      <w:bookmarkEnd w:id="27"/>
      <w:bookmarkEnd w:id="28"/>
      <w:bookmarkEnd w:id="29"/>
    </w:p>
    <w:p w:rsidR="004B0973" w:rsidRPr="00C27C4C" w:rsidRDefault="004B0973" w:rsidP="00C27C4C">
      <w:pPr>
        <w:spacing w:after="0" w:line="360" w:lineRule="auto"/>
        <w:rPr>
          <w:lang w:eastAsia="hr-HR"/>
        </w:rPr>
      </w:pPr>
    </w:p>
    <w:p w:rsidR="00B843AF" w:rsidRPr="00C27C4C" w:rsidRDefault="006D3AAB" w:rsidP="00C27C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7C4C">
        <w:rPr>
          <w:rFonts w:ascii="Times New Roman" w:hAnsi="Times New Roman" w:cs="Times New Roman"/>
          <w:sz w:val="24"/>
          <w:szCs w:val="24"/>
          <w:lang w:eastAsia="hr-HR"/>
        </w:rPr>
        <w:t xml:space="preserve">Festival sportske rekreacije se planira provesti tijekom godine u svrhu popularizacije sporta u Gradu Zadru i isticanja njegovih vrednota. </w:t>
      </w:r>
      <w:r w:rsidRPr="00C27C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Planirani iznos za provedbu programa iznosi: </w:t>
      </w:r>
      <w:r w:rsidR="00785EC5" w:rsidRPr="00C27C4C">
        <w:rPr>
          <w:rFonts w:ascii="Times New Roman" w:hAnsi="Times New Roman" w:cs="Times New Roman"/>
          <w:sz w:val="24"/>
          <w:szCs w:val="24"/>
        </w:rPr>
        <w:t xml:space="preserve">14.000 </w:t>
      </w:r>
      <w:r w:rsidRPr="00C27C4C">
        <w:rPr>
          <w:rFonts w:ascii="Times New Roman" w:hAnsi="Times New Roman" w:cs="Times New Roman"/>
          <w:sz w:val="24"/>
          <w:szCs w:val="24"/>
        </w:rPr>
        <w:t>kuna</w:t>
      </w:r>
      <w:r w:rsidR="00987D59" w:rsidRPr="00C27C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(Tablica broj 6)</w:t>
      </w:r>
      <w:r w:rsidRPr="00C27C4C">
        <w:rPr>
          <w:rFonts w:ascii="Times New Roman" w:hAnsi="Times New Roman" w:cs="Times New Roman"/>
          <w:sz w:val="24"/>
          <w:szCs w:val="24"/>
        </w:rPr>
        <w:t>.</w:t>
      </w:r>
    </w:p>
    <w:p w:rsidR="00391A2F" w:rsidRPr="00C27C4C" w:rsidRDefault="00391A2F" w:rsidP="00C27C4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B0973" w:rsidRPr="00C27C4C" w:rsidRDefault="004B0973" w:rsidP="00C27C4C">
      <w:pPr>
        <w:pStyle w:val="Odlomakpopisa"/>
        <w:numPr>
          <w:ilvl w:val="0"/>
          <w:numId w:val="6"/>
        </w:numPr>
        <w:spacing w:after="0" w:line="360" w:lineRule="auto"/>
        <w:ind w:left="720"/>
        <w:rPr>
          <w:rFonts w:asciiTheme="majorHAnsi" w:hAnsiTheme="majorHAnsi" w:cstheme="minorHAnsi"/>
          <w:b/>
          <w:color w:val="4F81BD" w:themeColor="accent1"/>
        </w:rPr>
      </w:pPr>
      <w:r w:rsidRPr="00C27C4C">
        <w:rPr>
          <w:rFonts w:asciiTheme="majorHAnsi" w:hAnsiTheme="majorHAnsi" w:cstheme="minorHAnsi"/>
          <w:b/>
          <w:color w:val="4F81BD" w:themeColor="accent1"/>
          <w:sz w:val="24"/>
        </w:rPr>
        <w:t>LJETNA ŠKOLA KINEZIOLOGA</w:t>
      </w:r>
    </w:p>
    <w:p w:rsidR="00A22890" w:rsidRPr="00C27C4C" w:rsidRDefault="00A22890" w:rsidP="00C27C4C">
      <w:pPr>
        <w:pStyle w:val="Odlomakpopisa"/>
        <w:spacing w:after="0" w:line="360" w:lineRule="auto"/>
        <w:rPr>
          <w:rFonts w:asciiTheme="majorHAnsi" w:hAnsiTheme="majorHAnsi" w:cstheme="minorHAnsi"/>
          <w:b/>
          <w:color w:val="4F81BD" w:themeColor="accent1"/>
        </w:rPr>
      </w:pPr>
    </w:p>
    <w:p w:rsidR="00391A2F" w:rsidRPr="00C27C4C" w:rsidRDefault="004B0973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4C">
        <w:rPr>
          <w:rFonts w:ascii="Times New Roman" w:hAnsi="Times New Roman" w:cs="Times New Roman"/>
          <w:sz w:val="24"/>
          <w:szCs w:val="24"/>
        </w:rPr>
        <w:t>Potrebita sredstva za realizaciju ovog pr</w:t>
      </w:r>
      <w:r w:rsidR="00785EC5" w:rsidRPr="00C27C4C">
        <w:rPr>
          <w:rFonts w:ascii="Times New Roman" w:hAnsi="Times New Roman" w:cs="Times New Roman"/>
          <w:sz w:val="24"/>
          <w:szCs w:val="24"/>
        </w:rPr>
        <w:t>ojekta procjenjuju se na 20.000</w:t>
      </w:r>
      <w:r w:rsidRPr="00C27C4C">
        <w:rPr>
          <w:rFonts w:ascii="Times New Roman" w:hAnsi="Times New Roman" w:cs="Times New Roman"/>
          <w:sz w:val="24"/>
          <w:szCs w:val="24"/>
        </w:rPr>
        <w:t xml:space="preserve"> kuna.</w:t>
      </w:r>
      <w:r w:rsidR="002C232C" w:rsidRPr="00C27C4C">
        <w:rPr>
          <w:rFonts w:ascii="Times New Roman" w:hAnsi="Times New Roman" w:cs="Times New Roman"/>
          <w:sz w:val="24"/>
          <w:szCs w:val="24"/>
        </w:rPr>
        <w:t>Sukladno izmjenama i dopunama Financijskog plana ŠZGZ za 2020. godinu, uzrokovano situacijom vezano za COVID-19, planirani iznos se umanjuje za 2</w:t>
      </w:r>
      <w:r w:rsidR="00BC5DCB" w:rsidRPr="00C27C4C">
        <w:rPr>
          <w:rFonts w:ascii="Times New Roman" w:hAnsi="Times New Roman" w:cs="Times New Roman"/>
          <w:sz w:val="24"/>
          <w:szCs w:val="24"/>
        </w:rPr>
        <w:t>0.000 k</w:t>
      </w:r>
      <w:r w:rsidR="003A2881" w:rsidRPr="00C27C4C">
        <w:rPr>
          <w:rFonts w:ascii="Times New Roman" w:hAnsi="Times New Roman" w:cs="Times New Roman"/>
          <w:sz w:val="24"/>
          <w:szCs w:val="24"/>
        </w:rPr>
        <w:t>u</w:t>
      </w:r>
      <w:r w:rsidR="00BC5DCB" w:rsidRPr="00C27C4C">
        <w:rPr>
          <w:rFonts w:ascii="Times New Roman" w:hAnsi="Times New Roman" w:cs="Times New Roman"/>
          <w:sz w:val="24"/>
          <w:szCs w:val="24"/>
        </w:rPr>
        <w:t>n</w:t>
      </w:r>
      <w:r w:rsidR="003A2881" w:rsidRPr="00C27C4C">
        <w:rPr>
          <w:rFonts w:ascii="Times New Roman" w:hAnsi="Times New Roman" w:cs="Times New Roman"/>
          <w:sz w:val="24"/>
          <w:szCs w:val="24"/>
        </w:rPr>
        <w:t>a</w:t>
      </w:r>
      <w:r w:rsidR="00987D59" w:rsidRPr="00C27C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(Tablica broj 6)</w:t>
      </w:r>
      <w:r w:rsidR="00987D59" w:rsidRPr="00C27C4C">
        <w:rPr>
          <w:rFonts w:ascii="Times New Roman" w:hAnsi="Times New Roman" w:cs="Times New Roman"/>
          <w:sz w:val="24"/>
          <w:szCs w:val="24"/>
        </w:rPr>
        <w:t>,</w:t>
      </w:r>
      <w:r w:rsidR="00BC5DCB" w:rsidRPr="00C27C4C">
        <w:rPr>
          <w:rFonts w:ascii="Times New Roman" w:hAnsi="Times New Roman" w:cs="Times New Roman"/>
          <w:sz w:val="24"/>
          <w:szCs w:val="24"/>
        </w:rPr>
        <w:t xml:space="preserve"> te se u ovoj f</w:t>
      </w:r>
      <w:r w:rsidR="002C232C" w:rsidRPr="00C27C4C">
        <w:rPr>
          <w:rFonts w:ascii="Times New Roman" w:hAnsi="Times New Roman" w:cs="Times New Roman"/>
          <w:sz w:val="24"/>
          <w:szCs w:val="24"/>
        </w:rPr>
        <w:t>inancijskoj godini 2020. neće realizirati.</w:t>
      </w:r>
    </w:p>
    <w:p w:rsidR="00391A2F" w:rsidRPr="00C27C4C" w:rsidRDefault="00391A2F" w:rsidP="00C27C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B0973" w:rsidRPr="00C27C4C" w:rsidRDefault="004B0973" w:rsidP="00C27C4C">
      <w:pPr>
        <w:pStyle w:val="Odlomakpopisa"/>
        <w:numPr>
          <w:ilvl w:val="0"/>
          <w:numId w:val="6"/>
        </w:numPr>
        <w:spacing w:after="0" w:line="360" w:lineRule="auto"/>
        <w:ind w:left="720"/>
        <w:rPr>
          <w:rFonts w:asciiTheme="majorHAnsi" w:hAnsiTheme="majorHAnsi" w:cs="Times New Roman"/>
          <w:b/>
          <w:color w:val="4F81BD" w:themeColor="accent1"/>
          <w:sz w:val="24"/>
        </w:rPr>
      </w:pPr>
      <w:r w:rsidRPr="00C27C4C">
        <w:rPr>
          <w:rFonts w:asciiTheme="majorHAnsi" w:hAnsiTheme="majorHAnsi" w:cs="Times New Roman"/>
          <w:b/>
          <w:color w:val="4F81BD" w:themeColor="accent1"/>
          <w:sz w:val="24"/>
        </w:rPr>
        <w:t>ŠKOLSKI I STUDENTSKI SPORT</w:t>
      </w:r>
    </w:p>
    <w:p w:rsidR="00391A2F" w:rsidRPr="00C27C4C" w:rsidRDefault="00391A2F" w:rsidP="00C27C4C">
      <w:pPr>
        <w:pStyle w:val="Odlomakpopisa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6AA7" w:rsidRPr="00C27C4C" w:rsidRDefault="00391A2F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4C">
        <w:rPr>
          <w:rFonts w:ascii="Times New Roman" w:hAnsi="Times New Roman" w:cs="Times New Roman"/>
          <w:sz w:val="24"/>
          <w:szCs w:val="24"/>
        </w:rPr>
        <w:t>U strateškoj orijentaciji Športske zajednice je promocija školskog i sveučilišnog sporta, odnosno poticanje i uključivanje što je moguće većeg broja sudionika  na bavljenje sportom.. Planirani iznos za pro</w:t>
      </w:r>
      <w:r w:rsidR="003A2881" w:rsidRPr="00C27C4C">
        <w:rPr>
          <w:rFonts w:ascii="Times New Roman" w:hAnsi="Times New Roman" w:cs="Times New Roman"/>
          <w:sz w:val="24"/>
          <w:szCs w:val="24"/>
        </w:rPr>
        <w:t xml:space="preserve">vedbu programa </w:t>
      </w:r>
      <w:r w:rsidR="00C6375A" w:rsidRPr="00C27C4C">
        <w:rPr>
          <w:rFonts w:ascii="Times New Roman" w:hAnsi="Times New Roman" w:cs="Times New Roman"/>
          <w:sz w:val="24"/>
          <w:szCs w:val="24"/>
        </w:rPr>
        <w:t>iznosio</w:t>
      </w:r>
      <w:r w:rsidR="00BC5DCB" w:rsidRPr="00C27C4C">
        <w:rPr>
          <w:rFonts w:ascii="Times New Roman" w:hAnsi="Times New Roman" w:cs="Times New Roman"/>
          <w:sz w:val="24"/>
          <w:szCs w:val="24"/>
        </w:rPr>
        <w:t xml:space="preserve"> je</w:t>
      </w:r>
      <w:r w:rsidR="00785EC5" w:rsidRPr="00C27C4C">
        <w:rPr>
          <w:rFonts w:ascii="Times New Roman" w:hAnsi="Times New Roman" w:cs="Times New Roman"/>
          <w:sz w:val="24"/>
          <w:szCs w:val="24"/>
        </w:rPr>
        <w:t xml:space="preserve"> 150.000</w:t>
      </w:r>
      <w:r w:rsidR="00006AA7" w:rsidRPr="00C27C4C">
        <w:rPr>
          <w:rFonts w:ascii="Times New Roman" w:hAnsi="Times New Roman" w:cs="Times New Roman"/>
          <w:sz w:val="24"/>
          <w:szCs w:val="24"/>
        </w:rPr>
        <w:t xml:space="preserve"> kuna</w:t>
      </w:r>
      <w:r w:rsidR="00987D59" w:rsidRPr="00C27C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(Tablica broj 6)</w:t>
      </w:r>
      <w:r w:rsidR="00987D59" w:rsidRPr="00C27C4C">
        <w:rPr>
          <w:rFonts w:ascii="Times New Roman" w:hAnsi="Times New Roman" w:cs="Times New Roman"/>
          <w:sz w:val="24"/>
          <w:szCs w:val="24"/>
        </w:rPr>
        <w:t>.</w:t>
      </w:r>
      <w:r w:rsidR="00857963" w:rsidRPr="00C27C4C">
        <w:rPr>
          <w:rFonts w:ascii="Times New Roman" w:hAnsi="Times New Roman" w:cs="Times New Roman"/>
          <w:sz w:val="24"/>
          <w:szCs w:val="24"/>
        </w:rPr>
        <w:t>Sukladno izmjenama i dopunama Financijskog plana ŠZGZ za 2020. godinu, uzrokovano situacijom vezano za COVID-19, planirani iznos se um</w:t>
      </w:r>
      <w:r w:rsidR="003A2881" w:rsidRPr="00C27C4C">
        <w:rPr>
          <w:rFonts w:ascii="Times New Roman" w:hAnsi="Times New Roman" w:cs="Times New Roman"/>
          <w:sz w:val="24"/>
          <w:szCs w:val="24"/>
        </w:rPr>
        <w:t xml:space="preserve">anjuje za 50.000 kn, te </w:t>
      </w:r>
      <w:r w:rsidR="00857963" w:rsidRPr="00C27C4C">
        <w:rPr>
          <w:rFonts w:ascii="Times New Roman" w:hAnsi="Times New Roman" w:cs="Times New Roman"/>
          <w:sz w:val="24"/>
          <w:szCs w:val="24"/>
        </w:rPr>
        <w:t>iznosi 100</w:t>
      </w:r>
      <w:r w:rsidR="00F75706" w:rsidRPr="00C27C4C">
        <w:rPr>
          <w:rFonts w:ascii="Times New Roman" w:hAnsi="Times New Roman" w:cs="Times New Roman"/>
          <w:sz w:val="24"/>
          <w:szCs w:val="24"/>
        </w:rPr>
        <w:t>.000 kuna (75.000 kuna š</w:t>
      </w:r>
      <w:r w:rsidR="003A2881" w:rsidRPr="00C27C4C">
        <w:rPr>
          <w:rFonts w:ascii="Times New Roman" w:hAnsi="Times New Roman" w:cs="Times New Roman"/>
          <w:sz w:val="24"/>
          <w:szCs w:val="24"/>
        </w:rPr>
        <w:t>kolski sport, 25.000 kuna Sveučilišni sport).</w:t>
      </w:r>
    </w:p>
    <w:p w:rsidR="00A81A6F" w:rsidRDefault="00A81A6F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0E1" w:rsidRPr="00C27C4C" w:rsidRDefault="007C40E1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EC5" w:rsidRPr="00C27C4C" w:rsidRDefault="00785EC5" w:rsidP="00C27C4C">
      <w:pPr>
        <w:pStyle w:val="Odlomakpopisa"/>
        <w:numPr>
          <w:ilvl w:val="0"/>
          <w:numId w:val="6"/>
        </w:numPr>
        <w:spacing w:after="0" w:line="360" w:lineRule="auto"/>
        <w:ind w:left="720"/>
        <w:jc w:val="both"/>
        <w:rPr>
          <w:rFonts w:asciiTheme="majorHAnsi" w:hAnsiTheme="majorHAnsi" w:cs="Times New Roman"/>
          <w:b/>
          <w:color w:val="4F81BD" w:themeColor="accent1"/>
          <w:sz w:val="24"/>
        </w:rPr>
      </w:pPr>
      <w:r w:rsidRPr="00C27C4C">
        <w:rPr>
          <w:rFonts w:asciiTheme="majorHAnsi" w:hAnsiTheme="majorHAnsi" w:cs="Times New Roman"/>
          <w:b/>
          <w:color w:val="4F81BD" w:themeColor="accent1"/>
          <w:sz w:val="24"/>
        </w:rPr>
        <w:t>RADIONICE I SEMINARI</w:t>
      </w:r>
    </w:p>
    <w:p w:rsidR="00785EC5" w:rsidRPr="00C27C4C" w:rsidRDefault="00785EC5" w:rsidP="00C27C4C">
      <w:pPr>
        <w:pStyle w:val="Odlomakpopisa"/>
        <w:spacing w:after="0" w:line="360" w:lineRule="auto"/>
        <w:ind w:left="360"/>
        <w:jc w:val="both"/>
        <w:rPr>
          <w:rFonts w:asciiTheme="majorHAnsi" w:hAnsiTheme="majorHAnsi" w:cs="Times New Roman"/>
          <w:b/>
          <w:color w:val="4F81BD" w:themeColor="accent1"/>
        </w:rPr>
      </w:pPr>
    </w:p>
    <w:p w:rsidR="00006AA7" w:rsidRPr="00C27C4C" w:rsidRDefault="00785EC5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4C">
        <w:rPr>
          <w:rFonts w:ascii="Times New Roman" w:hAnsi="Times New Roman" w:cs="Times New Roman"/>
          <w:sz w:val="24"/>
          <w:szCs w:val="24"/>
        </w:rPr>
        <w:t>Program se provodi izravno i suradnji sa članicama. Planirani iznos za provedbu programa iznosi 10.000 kuna</w:t>
      </w:r>
      <w:r w:rsidR="00987D59" w:rsidRPr="00C27C4C">
        <w:rPr>
          <w:rFonts w:ascii="Times New Roman" w:hAnsi="Times New Roman" w:cs="Times New Roman"/>
          <w:sz w:val="24"/>
          <w:szCs w:val="24"/>
        </w:rPr>
        <w:t xml:space="preserve"> (Tablica broj 6).</w:t>
      </w:r>
    </w:p>
    <w:p w:rsidR="00087262" w:rsidRPr="00C27C4C" w:rsidRDefault="00087262" w:rsidP="00C27C4C">
      <w:pPr>
        <w:spacing w:after="0" w:line="360" w:lineRule="auto"/>
        <w:jc w:val="both"/>
        <w:rPr>
          <w:rFonts w:asciiTheme="majorHAnsi" w:hAnsiTheme="majorHAnsi" w:cs="Times New Roman"/>
          <w:b/>
          <w:color w:val="4F81BD" w:themeColor="accent1"/>
          <w:sz w:val="24"/>
          <w:highlight w:val="lightGray"/>
        </w:rPr>
      </w:pPr>
    </w:p>
    <w:p w:rsidR="00391A2F" w:rsidRPr="00C27C4C" w:rsidRDefault="00391A2F" w:rsidP="00C27C4C">
      <w:pPr>
        <w:pStyle w:val="Odlomakpopisa"/>
        <w:numPr>
          <w:ilvl w:val="0"/>
          <w:numId w:val="6"/>
        </w:numPr>
        <w:spacing w:after="0" w:line="360" w:lineRule="auto"/>
        <w:ind w:left="720"/>
        <w:jc w:val="both"/>
        <w:rPr>
          <w:rFonts w:asciiTheme="majorHAnsi" w:hAnsiTheme="majorHAnsi" w:cs="Times New Roman"/>
          <w:b/>
          <w:color w:val="4F81BD" w:themeColor="accent1"/>
          <w:sz w:val="24"/>
        </w:rPr>
      </w:pPr>
      <w:r w:rsidRPr="00C27C4C">
        <w:rPr>
          <w:rFonts w:asciiTheme="majorHAnsi" w:hAnsiTheme="majorHAnsi" w:cs="Times New Roman"/>
          <w:b/>
          <w:color w:val="4F81BD" w:themeColor="accent1"/>
          <w:sz w:val="24"/>
        </w:rPr>
        <w:t>SUFINANCIRANJE OSTALIH SPORTSKIH PROGRAMA UDRUGA – NEPLANIRANI TROŠKOVI KVALIFIKACIJA NA DRŽAVNOJ RAZINI</w:t>
      </w:r>
    </w:p>
    <w:p w:rsidR="00987D59" w:rsidRPr="00C27C4C" w:rsidRDefault="00987D59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9E0" w:rsidRPr="00C27C4C" w:rsidRDefault="00391A2F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4C">
        <w:rPr>
          <w:rFonts w:ascii="Times New Roman" w:hAnsi="Times New Roman" w:cs="Times New Roman"/>
          <w:sz w:val="24"/>
          <w:szCs w:val="24"/>
        </w:rPr>
        <w:t xml:space="preserve">Program se realizira izravno, a odnosi se na dodjelu i korištenje sredstava koji se dodjeljuju udrugama jednokratno u iznosu od 1.000 do 20.000 kuna tijekom proračunske godine, sukladno objavljenom natječaju. Potrebita sredstva za </w:t>
      </w:r>
      <w:r w:rsidR="00BC5DCB" w:rsidRPr="00C27C4C">
        <w:rPr>
          <w:rFonts w:ascii="Times New Roman" w:hAnsi="Times New Roman" w:cs="Times New Roman"/>
          <w:sz w:val="24"/>
          <w:szCs w:val="24"/>
        </w:rPr>
        <w:t xml:space="preserve">realizaciju programa iznosila su </w:t>
      </w:r>
      <w:r w:rsidR="00785EC5" w:rsidRPr="00C27C4C">
        <w:rPr>
          <w:rFonts w:ascii="Times New Roman" w:hAnsi="Times New Roman" w:cs="Times New Roman"/>
          <w:sz w:val="24"/>
          <w:szCs w:val="24"/>
        </w:rPr>
        <w:t xml:space="preserve"> 35</w:t>
      </w:r>
      <w:r w:rsidR="00BC5DCB" w:rsidRPr="00C27C4C">
        <w:rPr>
          <w:rFonts w:ascii="Times New Roman" w:hAnsi="Times New Roman" w:cs="Times New Roman"/>
          <w:sz w:val="24"/>
          <w:szCs w:val="24"/>
        </w:rPr>
        <w:t>0.000</w:t>
      </w:r>
      <w:r w:rsidR="007E68F7" w:rsidRPr="00C27C4C">
        <w:rPr>
          <w:rFonts w:ascii="Times New Roman" w:hAnsi="Times New Roman" w:cs="Times New Roman"/>
          <w:sz w:val="24"/>
          <w:szCs w:val="24"/>
        </w:rPr>
        <w:t xml:space="preserve"> kuna</w:t>
      </w:r>
      <w:r w:rsidR="00987D59" w:rsidRPr="00C27C4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(Tablica broj 6)</w:t>
      </w:r>
      <w:r w:rsidR="007E68F7" w:rsidRPr="00C27C4C">
        <w:rPr>
          <w:rFonts w:ascii="Times New Roman" w:hAnsi="Times New Roman" w:cs="Times New Roman"/>
          <w:sz w:val="24"/>
          <w:szCs w:val="24"/>
        </w:rPr>
        <w:t>.</w:t>
      </w:r>
      <w:r w:rsidR="00857963" w:rsidRPr="00C27C4C">
        <w:rPr>
          <w:rFonts w:ascii="Times New Roman" w:hAnsi="Times New Roman" w:cs="Times New Roman"/>
          <w:sz w:val="24"/>
          <w:szCs w:val="24"/>
        </w:rPr>
        <w:t xml:space="preserve"> Sukladno izmjenama i dopunama Financijskog plana ŠZGZ za 2020. godinu, uzrokovano situacijom vezano za COVID-19, planirani iznos se um</w:t>
      </w:r>
      <w:r w:rsidR="003A2881" w:rsidRPr="00C27C4C">
        <w:rPr>
          <w:rFonts w:ascii="Times New Roman" w:hAnsi="Times New Roman" w:cs="Times New Roman"/>
          <w:sz w:val="24"/>
          <w:szCs w:val="24"/>
        </w:rPr>
        <w:t xml:space="preserve">anjuje za 300.000 kn, te </w:t>
      </w:r>
      <w:r w:rsidR="00857963" w:rsidRPr="00C27C4C">
        <w:rPr>
          <w:rFonts w:ascii="Times New Roman" w:hAnsi="Times New Roman" w:cs="Times New Roman"/>
          <w:sz w:val="24"/>
          <w:szCs w:val="24"/>
        </w:rPr>
        <w:t>iznosi 50.000 kuna.</w:t>
      </w:r>
    </w:p>
    <w:p w:rsidR="00630D53" w:rsidRPr="00C27C4C" w:rsidRDefault="00FF14ED" w:rsidP="00C27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4C">
        <w:rPr>
          <w:rFonts w:ascii="Times New Roman" w:eastAsia="Times New Roman" w:hAnsi="Times New Roman" w:cs="Times New Roman"/>
          <w:sz w:val="20"/>
          <w:szCs w:val="24"/>
          <w:lang w:eastAsia="hr-HR"/>
        </w:rPr>
        <w:t>Tablica 6.</w:t>
      </w:r>
      <w:r w:rsidR="00A377E8" w:rsidRPr="00C27C4C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 Rashodi za Programe poticanja s</w:t>
      </w:r>
      <w:r w:rsidR="00630D53" w:rsidRPr="00C27C4C">
        <w:rPr>
          <w:rFonts w:ascii="Times New Roman" w:eastAsia="Times New Roman" w:hAnsi="Times New Roman" w:cs="Times New Roman"/>
          <w:sz w:val="20"/>
          <w:szCs w:val="24"/>
          <w:lang w:eastAsia="hr-HR"/>
        </w:rPr>
        <w:t>porta</w:t>
      </w:r>
    </w:p>
    <w:p w:rsidR="00630D53" w:rsidRPr="00FA7F9B" w:rsidRDefault="00630D53" w:rsidP="00630D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tbl>
      <w:tblPr>
        <w:tblStyle w:val="Svijetlareetka-Isticanje1"/>
        <w:tblW w:w="9723" w:type="dxa"/>
        <w:jc w:val="center"/>
        <w:tblInd w:w="553" w:type="dxa"/>
        <w:tblLook w:val="04A0"/>
      </w:tblPr>
      <w:tblGrid>
        <w:gridCol w:w="644"/>
        <w:gridCol w:w="5418"/>
        <w:gridCol w:w="1273"/>
        <w:gridCol w:w="1197"/>
        <w:gridCol w:w="1191"/>
      </w:tblGrid>
      <w:tr w:rsidR="0085506B" w:rsidRPr="007C40E1" w:rsidTr="00EF3A66">
        <w:trPr>
          <w:cnfStyle w:val="100000000000"/>
          <w:trHeight w:val="436"/>
          <w:jc w:val="center"/>
        </w:trPr>
        <w:tc>
          <w:tcPr>
            <w:cnfStyle w:val="001000000000"/>
            <w:tcW w:w="272" w:type="dxa"/>
            <w:noWrap/>
            <w:hideMark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R.br</w:t>
            </w:r>
          </w:p>
        </w:tc>
        <w:tc>
          <w:tcPr>
            <w:tcW w:w="5418" w:type="dxa"/>
            <w:noWrap/>
            <w:hideMark/>
          </w:tcPr>
          <w:p w:rsidR="0085506B" w:rsidRPr="007C40E1" w:rsidRDefault="0085506B" w:rsidP="00BB6596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Programi ŠZGZ</w:t>
            </w:r>
          </w:p>
        </w:tc>
        <w:tc>
          <w:tcPr>
            <w:tcW w:w="1273" w:type="dxa"/>
            <w:noWrap/>
            <w:hideMark/>
          </w:tcPr>
          <w:p w:rsidR="0085506B" w:rsidRPr="007C40E1" w:rsidRDefault="0085506B" w:rsidP="0012026B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2020. godinu</w:t>
            </w:r>
          </w:p>
        </w:tc>
        <w:tc>
          <w:tcPr>
            <w:tcW w:w="1383" w:type="dxa"/>
          </w:tcPr>
          <w:p w:rsidR="0085506B" w:rsidRPr="007C40E1" w:rsidRDefault="00D440A5" w:rsidP="00D440A5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Izmjene i dopune </w:t>
            </w:r>
          </w:p>
        </w:tc>
        <w:tc>
          <w:tcPr>
            <w:tcW w:w="1377" w:type="dxa"/>
          </w:tcPr>
          <w:p w:rsidR="0085506B" w:rsidRPr="007C40E1" w:rsidRDefault="0085506B" w:rsidP="0012026B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 za 2020.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ind w:left="360" w:hanging="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5418" w:type="dxa"/>
            <w:noWrap/>
            <w:hideMark/>
          </w:tcPr>
          <w:p w:rsidR="0085506B" w:rsidRPr="007C40E1" w:rsidRDefault="0085506B" w:rsidP="00BB6596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Zajednički programi HOO-a i Športske Zajednice</w:t>
            </w:r>
          </w:p>
        </w:tc>
        <w:tc>
          <w:tcPr>
            <w:tcW w:w="1273" w:type="dxa"/>
            <w:noWrap/>
            <w:hideMark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-25.000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70.000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418" w:type="dxa"/>
            <w:noWrap/>
            <w:hideMark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Aktivna zajednica</w:t>
            </w:r>
          </w:p>
        </w:tc>
        <w:tc>
          <w:tcPr>
            <w:tcW w:w="1273" w:type="dxa"/>
            <w:noWrap/>
            <w:hideMark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70.000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4.2.</w:t>
            </w:r>
          </w:p>
        </w:tc>
        <w:tc>
          <w:tcPr>
            <w:tcW w:w="5418" w:type="dxa"/>
            <w:noWrap/>
            <w:hideMark/>
          </w:tcPr>
          <w:p w:rsidR="0085506B" w:rsidRPr="007C40E1" w:rsidRDefault="0085506B" w:rsidP="00BB6596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Hrvatski olimpijski dan</w:t>
            </w:r>
          </w:p>
        </w:tc>
        <w:tc>
          <w:tcPr>
            <w:tcW w:w="1273" w:type="dxa"/>
            <w:noWrap/>
            <w:hideMark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4.3.</w:t>
            </w:r>
          </w:p>
        </w:tc>
        <w:tc>
          <w:tcPr>
            <w:tcW w:w="5418" w:type="dxa"/>
            <w:noWrap/>
            <w:hideMark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Međunarodni olimpijski dan</w:t>
            </w:r>
          </w:p>
        </w:tc>
        <w:tc>
          <w:tcPr>
            <w:tcW w:w="1273" w:type="dxa"/>
            <w:noWrap/>
            <w:hideMark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-5.000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4.4.</w:t>
            </w:r>
          </w:p>
        </w:tc>
        <w:tc>
          <w:tcPr>
            <w:tcW w:w="5418" w:type="dxa"/>
            <w:noWrap/>
            <w:hideMark/>
          </w:tcPr>
          <w:p w:rsidR="0085506B" w:rsidRPr="007C40E1" w:rsidRDefault="0085506B" w:rsidP="00BB6596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Olimpijski festival dječjih vrtića</w:t>
            </w:r>
          </w:p>
        </w:tc>
        <w:tc>
          <w:tcPr>
            <w:tcW w:w="1273" w:type="dxa"/>
            <w:noWrap/>
            <w:hideMark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-20.000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Programi poticanja sporta u Gradu Zadru i Programi iz područja djece i mladeži</w:t>
            </w:r>
          </w:p>
        </w:tc>
        <w:tc>
          <w:tcPr>
            <w:tcW w:w="1273" w:type="dxa"/>
            <w:noWrap/>
          </w:tcPr>
          <w:p w:rsidR="0085506B" w:rsidRPr="00BE4E9D" w:rsidRDefault="00E74CE3" w:rsidP="00CB464C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95.000</w:t>
            </w:r>
          </w:p>
        </w:tc>
        <w:tc>
          <w:tcPr>
            <w:tcW w:w="1383" w:type="dxa"/>
          </w:tcPr>
          <w:p w:rsidR="0085506B" w:rsidRPr="00BE4E9D" w:rsidRDefault="006E63E8" w:rsidP="00CB464C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-53</w:t>
            </w:r>
            <w:r w:rsidR="00E74CE3"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.667</w:t>
            </w:r>
          </w:p>
        </w:tc>
        <w:tc>
          <w:tcPr>
            <w:tcW w:w="1377" w:type="dxa"/>
          </w:tcPr>
          <w:p w:rsidR="0085506B" w:rsidRPr="00BE4E9D" w:rsidRDefault="00E74CE3" w:rsidP="00CB464C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41.333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ind w:left="360" w:hanging="303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5.1.</w:t>
            </w:r>
          </w:p>
        </w:tc>
        <w:tc>
          <w:tcPr>
            <w:tcW w:w="5418" w:type="dxa"/>
            <w:noWrap/>
            <w:hideMark/>
          </w:tcPr>
          <w:p w:rsidR="0085506B" w:rsidRPr="007C40E1" w:rsidRDefault="0085506B" w:rsidP="00BB659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Sportske igre mladih na području Grada Zadra</w:t>
            </w:r>
          </w:p>
        </w:tc>
        <w:tc>
          <w:tcPr>
            <w:tcW w:w="1273" w:type="dxa"/>
            <w:noWrap/>
            <w:hideMark/>
          </w:tcPr>
          <w:p w:rsidR="0085506B" w:rsidRPr="00BE4E9D" w:rsidRDefault="00E74CE3" w:rsidP="00FB6C37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83" w:type="dxa"/>
          </w:tcPr>
          <w:p w:rsidR="0085506B" w:rsidRPr="00BE4E9D" w:rsidRDefault="00E74CE3" w:rsidP="00FB6C37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-3.875</w:t>
            </w:r>
          </w:p>
        </w:tc>
        <w:tc>
          <w:tcPr>
            <w:tcW w:w="1377" w:type="dxa"/>
          </w:tcPr>
          <w:p w:rsidR="0085506B" w:rsidRPr="00BE4E9D" w:rsidRDefault="00E74CE3" w:rsidP="00FB6C37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1.125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ind w:left="360" w:hanging="303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5.2.</w:t>
            </w:r>
          </w:p>
        </w:tc>
        <w:tc>
          <w:tcPr>
            <w:tcW w:w="5418" w:type="dxa"/>
            <w:noWrap/>
            <w:hideMark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Obuka neplivača u školama</w:t>
            </w:r>
          </w:p>
        </w:tc>
        <w:tc>
          <w:tcPr>
            <w:tcW w:w="1273" w:type="dxa"/>
            <w:noWrap/>
            <w:hideMark/>
          </w:tcPr>
          <w:p w:rsidR="0085506B" w:rsidRPr="00BE4E9D" w:rsidRDefault="00E74CE3" w:rsidP="00FB6C37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55.000</w:t>
            </w:r>
          </w:p>
        </w:tc>
        <w:tc>
          <w:tcPr>
            <w:tcW w:w="1383" w:type="dxa"/>
          </w:tcPr>
          <w:p w:rsidR="0085506B" w:rsidRPr="00BE4E9D" w:rsidRDefault="00E74CE3" w:rsidP="00FB6C37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-41.738</w:t>
            </w:r>
          </w:p>
        </w:tc>
        <w:tc>
          <w:tcPr>
            <w:tcW w:w="1377" w:type="dxa"/>
          </w:tcPr>
          <w:p w:rsidR="0085506B" w:rsidRPr="00BE4E9D" w:rsidRDefault="00E74CE3" w:rsidP="00FB6C37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13.262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ind w:left="360" w:hanging="303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5.3.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Sportska rekreacije za  umirovljenika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-2.063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17.938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ind w:left="360" w:hanging="303"/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5.4.</w:t>
            </w:r>
          </w:p>
        </w:tc>
        <w:tc>
          <w:tcPr>
            <w:tcW w:w="5418" w:type="dxa"/>
            <w:noWrap/>
            <w:hideMark/>
          </w:tcPr>
          <w:p w:rsidR="0085506B" w:rsidRPr="007C40E1" w:rsidRDefault="0085506B" w:rsidP="00EC1FD1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Programi školskih praznika</w:t>
            </w:r>
          </w:p>
        </w:tc>
        <w:tc>
          <w:tcPr>
            <w:tcW w:w="1273" w:type="dxa"/>
            <w:noWrap/>
            <w:hideMark/>
          </w:tcPr>
          <w:p w:rsidR="0085506B" w:rsidRPr="00BE4E9D" w:rsidRDefault="00E74CE3" w:rsidP="005F267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83" w:type="dxa"/>
          </w:tcPr>
          <w:p w:rsidR="0085506B" w:rsidRPr="00BE4E9D" w:rsidRDefault="00E74CE3" w:rsidP="005F267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77" w:type="dxa"/>
          </w:tcPr>
          <w:p w:rsidR="0085506B" w:rsidRPr="00BE4E9D" w:rsidRDefault="00E74CE3" w:rsidP="005F267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5.5.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Tjelesna i zdravstvena kultura u funkciji prevencije autoimunih bolesti i Europski tjedan sporta</w:t>
            </w:r>
          </w:p>
        </w:tc>
        <w:tc>
          <w:tcPr>
            <w:tcW w:w="1273" w:type="dxa"/>
            <w:noWrap/>
          </w:tcPr>
          <w:p w:rsidR="0085506B" w:rsidRPr="00BE4E9D" w:rsidRDefault="00E74CE3" w:rsidP="00311EB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83" w:type="dxa"/>
          </w:tcPr>
          <w:p w:rsidR="0085506B" w:rsidRPr="00BE4E9D" w:rsidRDefault="00E74CE3" w:rsidP="00311EB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-5.992</w:t>
            </w:r>
          </w:p>
        </w:tc>
        <w:tc>
          <w:tcPr>
            <w:tcW w:w="1377" w:type="dxa"/>
          </w:tcPr>
          <w:p w:rsidR="0085506B" w:rsidRPr="00BE4E9D" w:rsidRDefault="00E74CE3" w:rsidP="00311EB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4.008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5.6.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Erste liga u atletici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5.000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VI.</w:t>
            </w:r>
          </w:p>
        </w:tc>
        <w:tc>
          <w:tcPr>
            <w:tcW w:w="5418" w:type="dxa"/>
            <w:noWrap/>
          </w:tcPr>
          <w:p w:rsidR="0085506B" w:rsidRPr="007C40E1" w:rsidRDefault="0085506B" w:rsidP="00EC1FD1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Stručno usavršavanje i izdavačka djelatnost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15.000</w:t>
            </w:r>
          </w:p>
        </w:tc>
        <w:tc>
          <w:tcPr>
            <w:tcW w:w="1383" w:type="dxa"/>
          </w:tcPr>
          <w:p w:rsidR="0085506B" w:rsidRPr="00BE4E9D" w:rsidRDefault="00CA475E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36.</w:t>
            </w:r>
            <w:r w:rsidR="00E74CE3"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51.510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VII.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Održavanje i korištenje sportskih građevina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34.595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44.595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VIII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Zdravstvena skrb sportaša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200.000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-200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199.800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IX.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Međunarodna suradnja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-3.000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X.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Informatizacija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21.000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XI.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Festival sporta i rekreacije 1,2,3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7.850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21.850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XII.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Ljetna škola kineziologa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XIII.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Školski i studentski sport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-42.713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57.287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XIV.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Radionice i seminari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-10.000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</w:tr>
      <w:tr w:rsidR="0085506B" w:rsidRPr="007C40E1" w:rsidTr="00EF3A66">
        <w:trPr>
          <w:cnfStyle w:val="00000001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7C4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XV.</w:t>
            </w:r>
          </w:p>
        </w:tc>
        <w:tc>
          <w:tcPr>
            <w:tcW w:w="5418" w:type="dxa"/>
            <w:noWrap/>
          </w:tcPr>
          <w:p w:rsidR="0085506B" w:rsidRPr="007C40E1" w:rsidRDefault="0085506B" w:rsidP="00BB6596">
            <w:pPr>
              <w:ind w:left="32"/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Sufinanciranje ostalih sportskih programa udruga – neplanirani troškovi kvalifikacijana državnoj razini</w:t>
            </w:r>
          </w:p>
        </w:tc>
        <w:tc>
          <w:tcPr>
            <w:tcW w:w="1273" w:type="dxa"/>
            <w:noWrap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50.000</w:t>
            </w:r>
          </w:p>
        </w:tc>
        <w:tc>
          <w:tcPr>
            <w:tcW w:w="1383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2.000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52.000</w:t>
            </w:r>
          </w:p>
        </w:tc>
      </w:tr>
      <w:tr w:rsidR="0085506B" w:rsidRPr="007C40E1" w:rsidTr="00EF3A66">
        <w:trPr>
          <w:cnfStyle w:val="000000100000"/>
          <w:trHeight w:val="214"/>
          <w:jc w:val="center"/>
        </w:trPr>
        <w:tc>
          <w:tcPr>
            <w:cnfStyle w:val="001000000000"/>
            <w:tcW w:w="272" w:type="dxa"/>
            <w:noWrap/>
          </w:tcPr>
          <w:p w:rsidR="0085506B" w:rsidRPr="007C40E1" w:rsidRDefault="0085506B" w:rsidP="006D3AA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5418" w:type="dxa"/>
            <w:noWrap/>
            <w:hideMark/>
          </w:tcPr>
          <w:p w:rsidR="0085506B" w:rsidRPr="007C40E1" w:rsidRDefault="00EF3A66" w:rsidP="00BB6596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 xml:space="preserve">UKUPNO </w:t>
            </w:r>
          </w:p>
        </w:tc>
        <w:tc>
          <w:tcPr>
            <w:tcW w:w="1273" w:type="dxa"/>
            <w:noWrap/>
            <w:hideMark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612.000</w:t>
            </w:r>
          </w:p>
        </w:tc>
        <w:tc>
          <w:tcPr>
            <w:tcW w:w="1383" w:type="dxa"/>
          </w:tcPr>
          <w:p w:rsidR="0085506B" w:rsidRPr="00BE4E9D" w:rsidRDefault="00A0471E" w:rsidP="00E74C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  <w:r w:rsidR="00E74CE3"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52.625</w:t>
            </w:r>
          </w:p>
        </w:tc>
        <w:tc>
          <w:tcPr>
            <w:tcW w:w="1377" w:type="dxa"/>
          </w:tcPr>
          <w:p w:rsidR="0085506B" w:rsidRPr="00BE4E9D" w:rsidRDefault="00E74CE3" w:rsidP="00BB6596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BE4E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559.375</w:t>
            </w:r>
          </w:p>
        </w:tc>
      </w:tr>
    </w:tbl>
    <w:p w:rsidR="008207C2" w:rsidRDefault="008207C2" w:rsidP="008207C2">
      <w:pPr>
        <w:pStyle w:val="Naslov3"/>
        <w:rPr>
          <w:rFonts w:eastAsia="Times New Roman"/>
          <w:sz w:val="24"/>
          <w:highlight w:val="lightGray"/>
          <w:lang w:eastAsia="hr-HR"/>
        </w:rPr>
      </w:pPr>
      <w:bookmarkStart w:id="30" w:name="_Toc536183791"/>
      <w:r>
        <w:rPr>
          <w:rFonts w:eastAsia="Times New Roman"/>
          <w:sz w:val="24"/>
          <w:highlight w:val="lightGray"/>
          <w:lang w:eastAsia="hr-HR"/>
        </w:rPr>
        <w:br w:type="page"/>
      </w:r>
    </w:p>
    <w:p w:rsidR="00E41B9C" w:rsidRPr="009C018E" w:rsidRDefault="009C69D7" w:rsidP="00C27C4C">
      <w:pPr>
        <w:pStyle w:val="Naslov3"/>
        <w:spacing w:before="0" w:line="360" w:lineRule="auto"/>
        <w:rPr>
          <w:rFonts w:eastAsia="Times New Roman"/>
          <w:sz w:val="24"/>
          <w:lang w:eastAsia="hr-HR"/>
        </w:rPr>
      </w:pPr>
      <w:bookmarkStart w:id="31" w:name="_Toc44655801"/>
      <w:r w:rsidRPr="009C018E">
        <w:rPr>
          <w:rFonts w:eastAsia="Times New Roman"/>
          <w:sz w:val="24"/>
          <w:lang w:eastAsia="hr-HR"/>
        </w:rPr>
        <w:lastRenderedPageBreak/>
        <w:t>RAD</w:t>
      </w:r>
      <w:r w:rsidR="00E41B9C" w:rsidRPr="009C018E">
        <w:rPr>
          <w:rFonts w:eastAsia="Times New Roman"/>
          <w:sz w:val="24"/>
          <w:lang w:eastAsia="hr-HR"/>
        </w:rPr>
        <w:t xml:space="preserve"> ŠPORSKE ZAJEDNICE GRADA ZADRA</w:t>
      </w:r>
      <w:bookmarkEnd w:id="30"/>
      <w:bookmarkEnd w:id="31"/>
    </w:p>
    <w:p w:rsidR="00E41B9C" w:rsidRPr="00FA7F9B" w:rsidRDefault="00E41B9C" w:rsidP="00C27C4C">
      <w:pPr>
        <w:pStyle w:val="Odlomakpopis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hr-HR"/>
        </w:rPr>
      </w:pPr>
    </w:p>
    <w:p w:rsidR="00E41B9C" w:rsidRPr="008A25E9" w:rsidRDefault="00E93F24" w:rsidP="00C27C4C">
      <w:pPr>
        <w:spacing w:after="0" w:line="360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stručnu služb</w:t>
      </w:r>
      <w:r w:rsidR="008A25E9"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E41B9C"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>su potporne aktivnosti što učinkovitijem funkcio</w:t>
      </w:r>
      <w:r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>niranju sustava s</w:t>
      </w:r>
      <w:r w:rsidR="00E41B9C"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>porta Grada Zadra koji je u nadležnosti Športske zajednice Grada Zadra.</w:t>
      </w:r>
      <w:r w:rsidR="008A25E9"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 aktivnosti supotpora z</w:t>
      </w:r>
      <w:r w:rsidR="00E41B9C"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>a stručne, administrativne i upravljačke zadaće i zahtjeve za razvo</w:t>
      </w:r>
      <w:r w:rsidR="008A25E9"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 sustava športa u Gradu Zadru, a odnose se na troškove za djelatnike ŠZGZ i materijalne troškove. </w:t>
      </w:r>
      <w:r w:rsidR="00A5425D"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izmjenama i dopunama Financijskog plana ŠZGZ za 2020. godinu, uzrokovano situacijom vezano za COVID-19, planirani iznos</w:t>
      </w:r>
      <w:r w:rsidR="008A25E9" w:rsidRPr="008A25E9">
        <w:rPr>
          <w:rFonts w:ascii="Times New Roman" w:eastAsia="Times New Roman" w:hAnsi="Times New Roman" w:cs="Times New Roman"/>
          <w:sz w:val="24"/>
          <w:szCs w:val="24"/>
          <w:lang w:eastAsia="hr-HR"/>
        </w:rPr>
        <w:t>i se ptrnamijenjuje za određene stavke (Tablica 7).</w:t>
      </w:r>
    </w:p>
    <w:p w:rsidR="006731E4" w:rsidRPr="003B6EAE" w:rsidRDefault="006731E4" w:rsidP="003B6EAE">
      <w:pPr>
        <w:spacing w:after="0" w:line="360" w:lineRule="auto"/>
        <w:jc w:val="both"/>
        <w:rPr>
          <w:rFonts w:ascii="Times New Roman" w:hAnsi="Times New Roman" w:cs="Times New Roman"/>
          <w:sz w:val="24"/>
          <w:lang w:eastAsia="hr-HR"/>
        </w:rPr>
      </w:pPr>
    </w:p>
    <w:p w:rsidR="00DC154C" w:rsidRPr="003A075A" w:rsidRDefault="00FF14ED" w:rsidP="006F0C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A075A">
        <w:rPr>
          <w:rFonts w:ascii="Times New Roman" w:eastAsia="Times New Roman" w:hAnsi="Times New Roman" w:cs="Times New Roman"/>
          <w:sz w:val="20"/>
          <w:szCs w:val="20"/>
          <w:lang w:eastAsia="hr-HR"/>
        </w:rPr>
        <w:t>Tablica 7</w:t>
      </w:r>
      <w:r w:rsidR="00E41B9C" w:rsidRPr="003A075A">
        <w:rPr>
          <w:rFonts w:ascii="Times New Roman" w:eastAsia="Times New Roman" w:hAnsi="Times New Roman" w:cs="Times New Roman"/>
          <w:sz w:val="20"/>
          <w:szCs w:val="20"/>
          <w:lang w:eastAsia="hr-HR"/>
        </w:rPr>
        <w:t>. Rashodi za stručnu službu Športske zajednice Grada Zadra</w:t>
      </w:r>
    </w:p>
    <w:p w:rsidR="00E41B9C" w:rsidRPr="00FA7F9B" w:rsidRDefault="00E41B9C" w:rsidP="00E41B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Svijetlareetka-Isticanje1"/>
        <w:tblW w:w="9286" w:type="dxa"/>
        <w:jc w:val="center"/>
        <w:tblLook w:val="04A0"/>
      </w:tblPr>
      <w:tblGrid>
        <w:gridCol w:w="1284"/>
        <w:gridCol w:w="750"/>
        <w:gridCol w:w="3744"/>
        <w:gridCol w:w="1273"/>
        <w:gridCol w:w="1186"/>
        <w:gridCol w:w="1049"/>
      </w:tblGrid>
      <w:tr w:rsidR="00A5369E" w:rsidRPr="007C40E1" w:rsidTr="002779FB">
        <w:trPr>
          <w:cnfStyle w:val="100000000000"/>
          <w:trHeight w:val="564"/>
          <w:jc w:val="center"/>
        </w:trPr>
        <w:tc>
          <w:tcPr>
            <w:cnfStyle w:val="001000000000"/>
            <w:tcW w:w="1284" w:type="dxa"/>
            <w:noWrap/>
            <w:hideMark/>
          </w:tcPr>
          <w:p w:rsidR="00A5369E" w:rsidRPr="007C40E1" w:rsidRDefault="00A5369E" w:rsidP="00094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</w:t>
            </w:r>
          </w:p>
          <w:p w:rsidR="00A5369E" w:rsidRPr="007C40E1" w:rsidRDefault="00A5369E" w:rsidP="00094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750" w:type="dxa"/>
            <w:hideMark/>
          </w:tcPr>
          <w:p w:rsidR="00A5369E" w:rsidRPr="007C40E1" w:rsidRDefault="00A5369E" w:rsidP="000949E4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3744" w:type="dxa"/>
            <w:noWrap/>
            <w:hideMark/>
          </w:tcPr>
          <w:p w:rsidR="00A5369E" w:rsidRPr="007C40E1" w:rsidRDefault="00A5369E" w:rsidP="000949E4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Športska zajednica Grada Zadra – redovita djelatnost</w:t>
            </w:r>
          </w:p>
        </w:tc>
        <w:tc>
          <w:tcPr>
            <w:tcW w:w="1273" w:type="dxa"/>
          </w:tcPr>
          <w:p w:rsidR="00A5369E" w:rsidRPr="007C40E1" w:rsidRDefault="00A5369E" w:rsidP="00CA38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2020. godinu</w:t>
            </w:r>
          </w:p>
        </w:tc>
        <w:tc>
          <w:tcPr>
            <w:tcW w:w="1186" w:type="dxa"/>
          </w:tcPr>
          <w:p w:rsidR="00A5369E" w:rsidRPr="007C40E1" w:rsidRDefault="00A5369E" w:rsidP="00CA38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Izmjene i dopune</w:t>
            </w:r>
          </w:p>
          <w:p w:rsidR="00A5369E" w:rsidRPr="007C40E1" w:rsidRDefault="00A5369E" w:rsidP="00CA38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9" w:type="dxa"/>
          </w:tcPr>
          <w:p w:rsidR="00A5369E" w:rsidRPr="007C40E1" w:rsidRDefault="00857963" w:rsidP="00CA381A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Novi plan </w:t>
            </w:r>
            <w:r w:rsidR="00A5369E"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2020</w:t>
            </w: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Troškovi za radnike</w:t>
            </w:r>
          </w:p>
        </w:tc>
        <w:tc>
          <w:tcPr>
            <w:tcW w:w="1273" w:type="dxa"/>
          </w:tcPr>
          <w:p w:rsidR="002779FB" w:rsidRPr="007C40E1" w:rsidRDefault="002779FB" w:rsidP="006164E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886.306</w:t>
            </w:r>
          </w:p>
        </w:tc>
        <w:tc>
          <w:tcPr>
            <w:tcW w:w="1186" w:type="dxa"/>
          </w:tcPr>
          <w:p w:rsidR="002779FB" w:rsidRPr="007C40E1" w:rsidRDefault="00E573F6" w:rsidP="006164E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-18.420</w:t>
            </w:r>
          </w:p>
        </w:tc>
        <w:tc>
          <w:tcPr>
            <w:tcW w:w="1049" w:type="dxa"/>
          </w:tcPr>
          <w:p w:rsidR="002779FB" w:rsidRPr="007C40E1" w:rsidRDefault="001B1DC2" w:rsidP="00A5425D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867.886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Plaće djelatnika stručne službe (neto plaća)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546.112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-6.765</w:t>
            </w:r>
          </w:p>
        </w:tc>
        <w:tc>
          <w:tcPr>
            <w:tcW w:w="1049" w:type="dxa"/>
          </w:tcPr>
          <w:p w:rsidR="002779FB" w:rsidRPr="007C40E1" w:rsidRDefault="001B1DC2" w:rsidP="00A5425D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539.347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BB6596">
            <w:pPr>
              <w:tabs>
                <w:tab w:val="left" w:pos="759"/>
              </w:tabs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1.1.1.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Porez i prirez iz plaće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54.147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-6.825</w:t>
            </w:r>
          </w:p>
        </w:tc>
        <w:tc>
          <w:tcPr>
            <w:tcW w:w="1049" w:type="dxa"/>
          </w:tcPr>
          <w:p w:rsidR="002779FB" w:rsidRPr="007C40E1" w:rsidRDefault="001B1DC2" w:rsidP="00A5425D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47.322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1.1.2.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Doprinos MIO 1 stup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111.985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-1.985</w:t>
            </w:r>
          </w:p>
        </w:tc>
        <w:tc>
          <w:tcPr>
            <w:tcW w:w="1049" w:type="dxa"/>
          </w:tcPr>
          <w:p w:rsidR="002779FB" w:rsidRPr="007C40E1" w:rsidRDefault="001B1DC2" w:rsidP="00A5425D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110.000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1.1.3.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Doprinos MIO 2 stup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37.328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-661</w:t>
            </w:r>
          </w:p>
        </w:tc>
        <w:tc>
          <w:tcPr>
            <w:tcW w:w="1049" w:type="dxa"/>
          </w:tcPr>
          <w:p w:rsidR="002779FB" w:rsidRPr="007C40E1" w:rsidRDefault="006C7717" w:rsidP="00A5425D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</w:t>
            </w:r>
            <w:r w:rsidR="001B1DC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.667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4131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Doprinos za zdravstveno osiguranje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123.184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-2.184</w:t>
            </w:r>
          </w:p>
        </w:tc>
        <w:tc>
          <w:tcPr>
            <w:tcW w:w="1049" w:type="dxa"/>
          </w:tcPr>
          <w:p w:rsidR="002779FB" w:rsidRPr="007C40E1" w:rsidRDefault="001B1DC2" w:rsidP="00A5425D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121.000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41311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Doprinos za zaštitu u slučaju ozljede</w:t>
            </w:r>
          </w:p>
        </w:tc>
        <w:tc>
          <w:tcPr>
            <w:tcW w:w="1273" w:type="dxa"/>
          </w:tcPr>
          <w:p w:rsidR="002779FB" w:rsidRPr="007C40E1" w:rsidRDefault="002779FB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6" w:type="dxa"/>
          </w:tcPr>
          <w:p w:rsidR="002779FB" w:rsidRPr="007C40E1" w:rsidRDefault="002779FB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9" w:type="dxa"/>
          </w:tcPr>
          <w:p w:rsidR="002779FB" w:rsidRPr="007C40E1" w:rsidRDefault="002779FB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4132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Doprinos za zapošljavanje</w:t>
            </w:r>
          </w:p>
        </w:tc>
        <w:tc>
          <w:tcPr>
            <w:tcW w:w="1273" w:type="dxa"/>
          </w:tcPr>
          <w:p w:rsidR="002779FB" w:rsidRPr="007C40E1" w:rsidRDefault="002779FB" w:rsidP="000949E4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86" w:type="dxa"/>
          </w:tcPr>
          <w:p w:rsidR="002779FB" w:rsidRPr="007C40E1" w:rsidRDefault="002779FB" w:rsidP="000949E4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9" w:type="dxa"/>
          </w:tcPr>
          <w:p w:rsidR="002779FB" w:rsidRPr="007C40E1" w:rsidRDefault="002779FB" w:rsidP="000949E4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4121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Ostali rashodi za radnike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13.550</w:t>
            </w:r>
          </w:p>
        </w:tc>
        <w:tc>
          <w:tcPr>
            <w:tcW w:w="1186" w:type="dxa"/>
          </w:tcPr>
          <w:p w:rsidR="002779FB" w:rsidRPr="007C40E1" w:rsidRDefault="00E573F6" w:rsidP="00BB7D9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49" w:type="dxa"/>
          </w:tcPr>
          <w:p w:rsidR="002779FB" w:rsidRPr="007C40E1" w:rsidRDefault="001B1DC2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13.550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Materijalni troškovi</w:t>
            </w:r>
          </w:p>
        </w:tc>
        <w:tc>
          <w:tcPr>
            <w:tcW w:w="1273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129.594</w:t>
            </w:r>
          </w:p>
        </w:tc>
        <w:tc>
          <w:tcPr>
            <w:tcW w:w="1186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49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4211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Službena putovanja (zaposleni)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-7.040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460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Prijevoz na posao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17.500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-288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17.212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Stručno usavršavanje radnika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5.400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-5.400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Službena putovanja (nezaposleni)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9.750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-6.750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Naknade za objavljenje aktivnosti (ug.o djelu)</w:t>
            </w:r>
          </w:p>
        </w:tc>
        <w:tc>
          <w:tcPr>
            <w:tcW w:w="1273" w:type="dxa"/>
          </w:tcPr>
          <w:p w:rsidR="002779FB" w:rsidRPr="007C40E1" w:rsidRDefault="002779FB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86" w:type="dxa"/>
          </w:tcPr>
          <w:p w:rsidR="002779FB" w:rsidRPr="007C40E1" w:rsidRDefault="00E573F6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Trošak telefona, pošte i prijevoza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9.900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-286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9.614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2.7.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4252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7.000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-2.901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4.099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4253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Usluge promidžbe i informacija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3.413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6.413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42531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Knjige, novine i ostale papirnate tiskovine</w:t>
            </w:r>
          </w:p>
        </w:tc>
        <w:tc>
          <w:tcPr>
            <w:tcW w:w="1273" w:type="dxa"/>
          </w:tcPr>
          <w:p w:rsidR="002779FB" w:rsidRPr="007C40E1" w:rsidRDefault="002779FB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86" w:type="dxa"/>
          </w:tcPr>
          <w:p w:rsidR="002779FB" w:rsidRPr="007C40E1" w:rsidRDefault="00E573F6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4254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273" w:type="dxa"/>
          </w:tcPr>
          <w:p w:rsidR="002779FB" w:rsidRPr="007C40E1" w:rsidRDefault="00E573F6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2.021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2.021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2.11.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42543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Dezinfekcija</w:t>
            </w:r>
          </w:p>
        </w:tc>
        <w:tc>
          <w:tcPr>
            <w:tcW w:w="1273" w:type="dxa"/>
          </w:tcPr>
          <w:p w:rsidR="002779FB" w:rsidRPr="007C40E1" w:rsidRDefault="00E573F6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  <w:r w:rsidR="00DD1D1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788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1.788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2.10.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4255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938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1.938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2.11.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42572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Revizorske usluge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13.750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13.750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2.12.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42577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Ostale intelektualne usluge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1.150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159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1.309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2.13.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4259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273" w:type="dxa"/>
          </w:tcPr>
          <w:p w:rsidR="002779FB" w:rsidRPr="007C40E1" w:rsidRDefault="002779FB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186" w:type="dxa"/>
          </w:tcPr>
          <w:p w:rsidR="002779FB" w:rsidRPr="007C40E1" w:rsidRDefault="00E573F6" w:rsidP="00013E71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-1.000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2.14.</w:t>
            </w:r>
          </w:p>
        </w:tc>
        <w:tc>
          <w:tcPr>
            <w:tcW w:w="750" w:type="dxa"/>
            <w:hideMark/>
          </w:tcPr>
          <w:p w:rsidR="002779FB" w:rsidRPr="007C40E1" w:rsidRDefault="002779FB" w:rsidP="00013E71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42591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13E71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Grafičke,tiskarske usluge, usl. kopiranja i uvezivanja</w:t>
            </w:r>
          </w:p>
        </w:tc>
        <w:tc>
          <w:tcPr>
            <w:tcW w:w="1273" w:type="dxa"/>
          </w:tcPr>
          <w:p w:rsidR="002779FB" w:rsidRPr="007C40E1" w:rsidRDefault="002779FB" w:rsidP="000949E4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186" w:type="dxa"/>
          </w:tcPr>
          <w:p w:rsidR="002779FB" w:rsidRPr="007C40E1" w:rsidRDefault="00E573F6" w:rsidP="000949E4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-682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2.15.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4261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Uredski materijal</w:t>
            </w:r>
          </w:p>
        </w:tc>
        <w:tc>
          <w:tcPr>
            <w:tcW w:w="1273" w:type="dxa"/>
          </w:tcPr>
          <w:p w:rsidR="002779FB" w:rsidRPr="007C40E1" w:rsidRDefault="00E573F6" w:rsidP="004F4BE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6.094</w:t>
            </w:r>
          </w:p>
        </w:tc>
        <w:tc>
          <w:tcPr>
            <w:tcW w:w="1186" w:type="dxa"/>
          </w:tcPr>
          <w:p w:rsidR="002779FB" w:rsidRPr="007C40E1" w:rsidRDefault="00E573F6" w:rsidP="004F4BE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2.429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8.523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2.16.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42612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B27313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Literatura (časopisi, publikacije, glasila i sl.)</w:t>
            </w:r>
          </w:p>
        </w:tc>
        <w:tc>
          <w:tcPr>
            <w:tcW w:w="1273" w:type="dxa"/>
          </w:tcPr>
          <w:p w:rsidR="002779FB" w:rsidRPr="007C40E1" w:rsidRDefault="002779FB" w:rsidP="004F4BE3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1.888</w:t>
            </w:r>
          </w:p>
        </w:tc>
        <w:tc>
          <w:tcPr>
            <w:tcW w:w="1186" w:type="dxa"/>
          </w:tcPr>
          <w:p w:rsidR="002779FB" w:rsidRPr="007C40E1" w:rsidRDefault="00E573F6" w:rsidP="004F4BE3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1.888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2.17.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42615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Materijal i sredstva za čišćenje i održavanje</w:t>
            </w:r>
          </w:p>
        </w:tc>
        <w:tc>
          <w:tcPr>
            <w:tcW w:w="1273" w:type="dxa"/>
          </w:tcPr>
          <w:p w:rsidR="002779FB" w:rsidRPr="007C40E1" w:rsidRDefault="00E573F6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5.113</w:t>
            </w:r>
          </w:p>
        </w:tc>
        <w:tc>
          <w:tcPr>
            <w:tcW w:w="1186" w:type="dxa"/>
          </w:tcPr>
          <w:p w:rsidR="002779FB" w:rsidRPr="007C40E1" w:rsidRDefault="00E573F6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3.160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8.273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2.18.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42625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Roba</w:t>
            </w:r>
          </w:p>
        </w:tc>
        <w:tc>
          <w:tcPr>
            <w:tcW w:w="1273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186" w:type="dxa"/>
          </w:tcPr>
          <w:p w:rsidR="002779FB" w:rsidRPr="007C40E1" w:rsidRDefault="00E573F6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-400</w:t>
            </w:r>
          </w:p>
        </w:tc>
        <w:tc>
          <w:tcPr>
            <w:tcW w:w="1049" w:type="dxa"/>
          </w:tcPr>
          <w:p w:rsidR="002779FB" w:rsidRPr="007C40E1" w:rsidRDefault="001B1DC2" w:rsidP="00787F9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2.19.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273" w:type="dxa"/>
          </w:tcPr>
          <w:p w:rsidR="002779FB" w:rsidRPr="007C40E1" w:rsidRDefault="002779FB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</w:t>
            </w:r>
          </w:p>
        </w:tc>
        <w:tc>
          <w:tcPr>
            <w:tcW w:w="1186" w:type="dxa"/>
          </w:tcPr>
          <w:p w:rsidR="002779FB" w:rsidRPr="007C40E1" w:rsidRDefault="002779FB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9" w:type="dxa"/>
          </w:tcPr>
          <w:p w:rsidR="002779FB" w:rsidRPr="007C40E1" w:rsidRDefault="002779FB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2.20.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42639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Ostali materijal za proizvodnju energije</w:t>
            </w:r>
          </w:p>
        </w:tc>
        <w:tc>
          <w:tcPr>
            <w:tcW w:w="1273" w:type="dxa"/>
          </w:tcPr>
          <w:p w:rsidR="002779FB" w:rsidRPr="007C40E1" w:rsidRDefault="002779FB" w:rsidP="007763CF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3.500</w:t>
            </w:r>
          </w:p>
        </w:tc>
        <w:tc>
          <w:tcPr>
            <w:tcW w:w="1186" w:type="dxa"/>
          </w:tcPr>
          <w:p w:rsidR="002779FB" w:rsidRPr="007C40E1" w:rsidRDefault="00E67009" w:rsidP="007763CF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-277</w:t>
            </w:r>
          </w:p>
        </w:tc>
        <w:tc>
          <w:tcPr>
            <w:tcW w:w="1049" w:type="dxa"/>
          </w:tcPr>
          <w:p w:rsidR="002779FB" w:rsidRPr="007C40E1" w:rsidRDefault="00237140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3.233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2.21.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42640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Sitan inventar</w:t>
            </w:r>
          </w:p>
        </w:tc>
        <w:tc>
          <w:tcPr>
            <w:tcW w:w="1273" w:type="dxa"/>
          </w:tcPr>
          <w:p w:rsidR="002779FB" w:rsidRPr="007C40E1" w:rsidRDefault="002779FB" w:rsidP="004F4BE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1.500</w:t>
            </w:r>
          </w:p>
        </w:tc>
        <w:tc>
          <w:tcPr>
            <w:tcW w:w="1186" w:type="dxa"/>
          </w:tcPr>
          <w:p w:rsidR="002779FB" w:rsidRPr="007C40E1" w:rsidRDefault="00E67009" w:rsidP="004F4BE3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6.229</w:t>
            </w:r>
          </w:p>
        </w:tc>
        <w:tc>
          <w:tcPr>
            <w:tcW w:w="1049" w:type="dxa"/>
          </w:tcPr>
          <w:p w:rsidR="002779FB" w:rsidRPr="007C40E1" w:rsidRDefault="00237140" w:rsidP="00787F9B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7.729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2.22.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4291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273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10.640</w:t>
            </w:r>
          </w:p>
        </w:tc>
        <w:tc>
          <w:tcPr>
            <w:tcW w:w="1186" w:type="dxa"/>
          </w:tcPr>
          <w:p w:rsidR="002779FB" w:rsidRPr="007C40E1" w:rsidRDefault="00E67009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-2.640</w:t>
            </w:r>
          </w:p>
        </w:tc>
        <w:tc>
          <w:tcPr>
            <w:tcW w:w="1049" w:type="dxa"/>
          </w:tcPr>
          <w:p w:rsidR="002779FB" w:rsidRPr="007C40E1" w:rsidRDefault="00237140" w:rsidP="00787F9B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8.000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2.23.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4292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273" w:type="dxa"/>
          </w:tcPr>
          <w:p w:rsidR="002779FB" w:rsidRPr="007C40E1" w:rsidRDefault="002779FB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86" w:type="dxa"/>
          </w:tcPr>
          <w:p w:rsidR="002779FB" w:rsidRPr="007C40E1" w:rsidRDefault="00E67009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1049" w:type="dxa"/>
          </w:tcPr>
          <w:p w:rsidR="002779FB" w:rsidRPr="007C40E1" w:rsidRDefault="00237140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5.412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2.24.</w:t>
            </w:r>
          </w:p>
        </w:tc>
        <w:tc>
          <w:tcPr>
            <w:tcW w:w="750" w:type="dxa"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4295</w:t>
            </w:r>
          </w:p>
        </w:tc>
        <w:tc>
          <w:tcPr>
            <w:tcW w:w="3744" w:type="dxa"/>
            <w:noWrap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Ostali nespomenuti rashodi (pehari)</w:t>
            </w:r>
          </w:p>
        </w:tc>
        <w:tc>
          <w:tcPr>
            <w:tcW w:w="1273" w:type="dxa"/>
          </w:tcPr>
          <w:p w:rsidR="002779FB" w:rsidRPr="007C40E1" w:rsidRDefault="002779FB" w:rsidP="000949E4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</w:t>
            </w:r>
          </w:p>
        </w:tc>
        <w:tc>
          <w:tcPr>
            <w:tcW w:w="1186" w:type="dxa"/>
          </w:tcPr>
          <w:p w:rsidR="002779FB" w:rsidRPr="007C40E1" w:rsidRDefault="00E67009" w:rsidP="000949E4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5.244</w:t>
            </w:r>
          </w:p>
        </w:tc>
        <w:tc>
          <w:tcPr>
            <w:tcW w:w="1049" w:type="dxa"/>
          </w:tcPr>
          <w:p w:rsidR="002779FB" w:rsidRPr="007C40E1" w:rsidRDefault="00237140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5.744</w:t>
            </w:r>
          </w:p>
        </w:tc>
      </w:tr>
      <w:tr w:rsidR="002779FB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Rashodi amortizacije</w:t>
            </w:r>
          </w:p>
        </w:tc>
        <w:tc>
          <w:tcPr>
            <w:tcW w:w="1273" w:type="dxa"/>
          </w:tcPr>
          <w:p w:rsidR="002779FB" w:rsidRPr="007C40E1" w:rsidRDefault="002779FB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11.500</w:t>
            </w:r>
          </w:p>
        </w:tc>
        <w:tc>
          <w:tcPr>
            <w:tcW w:w="1186" w:type="dxa"/>
          </w:tcPr>
          <w:p w:rsidR="002779FB" w:rsidRPr="007C40E1" w:rsidRDefault="00237140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-1.183</w:t>
            </w:r>
          </w:p>
        </w:tc>
        <w:tc>
          <w:tcPr>
            <w:tcW w:w="1049" w:type="dxa"/>
          </w:tcPr>
          <w:p w:rsidR="002779FB" w:rsidRPr="007C40E1" w:rsidRDefault="00237140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10.317</w:t>
            </w:r>
          </w:p>
        </w:tc>
      </w:tr>
      <w:tr w:rsidR="002779FB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779FB" w:rsidRPr="007C40E1" w:rsidRDefault="002779FB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750" w:type="dxa"/>
            <w:hideMark/>
          </w:tcPr>
          <w:p w:rsidR="002779FB" w:rsidRPr="007C40E1" w:rsidRDefault="002779FB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4311</w:t>
            </w:r>
          </w:p>
        </w:tc>
        <w:tc>
          <w:tcPr>
            <w:tcW w:w="3744" w:type="dxa"/>
            <w:noWrap/>
            <w:hideMark/>
          </w:tcPr>
          <w:p w:rsidR="002779FB" w:rsidRPr="007C40E1" w:rsidRDefault="002779FB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Trošak amortizacije</w:t>
            </w:r>
          </w:p>
        </w:tc>
        <w:tc>
          <w:tcPr>
            <w:tcW w:w="1273" w:type="dxa"/>
          </w:tcPr>
          <w:p w:rsidR="002779FB" w:rsidRPr="007C40E1" w:rsidRDefault="002779FB" w:rsidP="004F4BE3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11.500</w:t>
            </w:r>
          </w:p>
        </w:tc>
        <w:tc>
          <w:tcPr>
            <w:tcW w:w="1186" w:type="dxa"/>
          </w:tcPr>
          <w:p w:rsidR="002779FB" w:rsidRPr="007C40E1" w:rsidRDefault="00237140" w:rsidP="004F4BE3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-1.183</w:t>
            </w:r>
          </w:p>
        </w:tc>
        <w:tc>
          <w:tcPr>
            <w:tcW w:w="1049" w:type="dxa"/>
          </w:tcPr>
          <w:p w:rsidR="002779FB" w:rsidRPr="007C40E1" w:rsidRDefault="00237140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10.317</w:t>
            </w:r>
          </w:p>
        </w:tc>
      </w:tr>
      <w:tr w:rsidR="00237140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37140" w:rsidRPr="007C40E1" w:rsidRDefault="00237140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750" w:type="dxa"/>
            <w:hideMark/>
          </w:tcPr>
          <w:p w:rsidR="00237140" w:rsidRPr="007C40E1" w:rsidRDefault="00237140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3744" w:type="dxa"/>
            <w:noWrap/>
            <w:hideMark/>
          </w:tcPr>
          <w:p w:rsidR="00237140" w:rsidRPr="007C40E1" w:rsidRDefault="00237140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73" w:type="dxa"/>
          </w:tcPr>
          <w:p w:rsidR="00237140" w:rsidRPr="007C40E1" w:rsidRDefault="00237140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86" w:type="dxa"/>
          </w:tcPr>
          <w:p w:rsidR="00237140" w:rsidRPr="007C40E1" w:rsidRDefault="00237140" w:rsidP="00AB53B5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389</w:t>
            </w:r>
          </w:p>
        </w:tc>
        <w:tc>
          <w:tcPr>
            <w:tcW w:w="1049" w:type="dxa"/>
          </w:tcPr>
          <w:p w:rsidR="00237140" w:rsidRPr="007C40E1" w:rsidRDefault="00237140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3.389</w:t>
            </w:r>
          </w:p>
        </w:tc>
      </w:tr>
      <w:tr w:rsidR="00237140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37140" w:rsidRPr="007C40E1" w:rsidRDefault="00237140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750" w:type="dxa"/>
            <w:hideMark/>
          </w:tcPr>
          <w:p w:rsidR="00237140" w:rsidRPr="007C40E1" w:rsidRDefault="00237140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4431</w:t>
            </w:r>
          </w:p>
        </w:tc>
        <w:tc>
          <w:tcPr>
            <w:tcW w:w="3744" w:type="dxa"/>
            <w:noWrap/>
            <w:hideMark/>
          </w:tcPr>
          <w:p w:rsidR="00237140" w:rsidRPr="007C40E1" w:rsidRDefault="00237140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Bankarske usluge</w:t>
            </w:r>
          </w:p>
        </w:tc>
        <w:tc>
          <w:tcPr>
            <w:tcW w:w="1273" w:type="dxa"/>
          </w:tcPr>
          <w:p w:rsidR="00237140" w:rsidRPr="007C40E1" w:rsidRDefault="00237140" w:rsidP="004F4BE3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3.000</w:t>
            </w:r>
          </w:p>
        </w:tc>
        <w:tc>
          <w:tcPr>
            <w:tcW w:w="1186" w:type="dxa"/>
          </w:tcPr>
          <w:p w:rsidR="00237140" w:rsidRPr="007C40E1" w:rsidRDefault="00237140" w:rsidP="00AB53B5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389</w:t>
            </w:r>
          </w:p>
        </w:tc>
        <w:tc>
          <w:tcPr>
            <w:tcW w:w="1049" w:type="dxa"/>
          </w:tcPr>
          <w:p w:rsidR="00237140" w:rsidRPr="007C40E1" w:rsidRDefault="00237140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3.389</w:t>
            </w:r>
          </w:p>
        </w:tc>
      </w:tr>
      <w:tr w:rsidR="00237140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37140" w:rsidRPr="007C40E1" w:rsidRDefault="00237140" w:rsidP="00094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750" w:type="dxa"/>
            <w:hideMark/>
          </w:tcPr>
          <w:p w:rsidR="00237140" w:rsidRPr="007C40E1" w:rsidRDefault="00237140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744" w:type="dxa"/>
            <w:noWrap/>
            <w:hideMark/>
          </w:tcPr>
          <w:p w:rsidR="00237140" w:rsidRPr="007C40E1" w:rsidRDefault="00237140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273" w:type="dxa"/>
          </w:tcPr>
          <w:p w:rsidR="00237140" w:rsidRPr="007C40E1" w:rsidRDefault="00237140" w:rsidP="004F4BE3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186" w:type="dxa"/>
          </w:tcPr>
          <w:p w:rsidR="00237140" w:rsidRPr="007C40E1" w:rsidRDefault="00237140" w:rsidP="00AB53B5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-753</w:t>
            </w:r>
          </w:p>
        </w:tc>
        <w:tc>
          <w:tcPr>
            <w:tcW w:w="1049" w:type="dxa"/>
          </w:tcPr>
          <w:p w:rsidR="00237140" w:rsidRPr="007C40E1" w:rsidRDefault="00237140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247</w:t>
            </w:r>
          </w:p>
        </w:tc>
      </w:tr>
      <w:tr w:rsidR="00237140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37140" w:rsidRPr="007C40E1" w:rsidRDefault="00237140" w:rsidP="00094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5.1.</w:t>
            </w:r>
          </w:p>
        </w:tc>
        <w:tc>
          <w:tcPr>
            <w:tcW w:w="750" w:type="dxa"/>
            <w:hideMark/>
          </w:tcPr>
          <w:p w:rsidR="00237140" w:rsidRPr="007C40E1" w:rsidRDefault="00237140" w:rsidP="000949E4">
            <w:pPr>
              <w:jc w:val="center"/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3744" w:type="dxa"/>
            <w:noWrap/>
            <w:hideMark/>
          </w:tcPr>
          <w:p w:rsidR="00237140" w:rsidRPr="007C40E1" w:rsidRDefault="00237140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73" w:type="dxa"/>
          </w:tcPr>
          <w:p w:rsidR="00237140" w:rsidRPr="007C40E1" w:rsidRDefault="00237140" w:rsidP="004F4BE3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1.000</w:t>
            </w:r>
          </w:p>
        </w:tc>
        <w:tc>
          <w:tcPr>
            <w:tcW w:w="1186" w:type="dxa"/>
          </w:tcPr>
          <w:p w:rsidR="00237140" w:rsidRPr="007C40E1" w:rsidRDefault="00237140" w:rsidP="00AB53B5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-753</w:t>
            </w:r>
          </w:p>
        </w:tc>
        <w:tc>
          <w:tcPr>
            <w:tcW w:w="1049" w:type="dxa"/>
          </w:tcPr>
          <w:p w:rsidR="00237140" w:rsidRPr="007C40E1" w:rsidRDefault="00237140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247</w:t>
            </w:r>
          </w:p>
        </w:tc>
      </w:tr>
      <w:tr w:rsidR="00237140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37140" w:rsidRPr="007C40E1" w:rsidRDefault="00237140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750" w:type="dxa"/>
            <w:hideMark/>
          </w:tcPr>
          <w:p w:rsidR="00237140" w:rsidRPr="007C40E1" w:rsidRDefault="00237140" w:rsidP="000949E4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hr-HR"/>
              </w:rPr>
              <w:t>46</w:t>
            </w:r>
          </w:p>
        </w:tc>
        <w:tc>
          <w:tcPr>
            <w:tcW w:w="3744" w:type="dxa"/>
            <w:noWrap/>
            <w:hideMark/>
          </w:tcPr>
          <w:p w:rsidR="00237140" w:rsidRPr="007C40E1" w:rsidRDefault="00237140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73" w:type="dxa"/>
          </w:tcPr>
          <w:p w:rsidR="00237140" w:rsidRPr="007C40E1" w:rsidRDefault="00237140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86" w:type="dxa"/>
          </w:tcPr>
          <w:p w:rsidR="00237140" w:rsidRPr="007C40E1" w:rsidRDefault="00237140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049" w:type="dxa"/>
          </w:tcPr>
          <w:p w:rsidR="00237140" w:rsidRPr="007C40E1" w:rsidRDefault="00237140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237140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  <w:hideMark/>
          </w:tcPr>
          <w:p w:rsidR="00237140" w:rsidRPr="007C40E1" w:rsidRDefault="00237140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6.1.</w:t>
            </w:r>
          </w:p>
        </w:tc>
        <w:tc>
          <w:tcPr>
            <w:tcW w:w="750" w:type="dxa"/>
          </w:tcPr>
          <w:p w:rsidR="00237140" w:rsidRPr="007C40E1" w:rsidRDefault="00237140" w:rsidP="000949E4">
            <w:pPr>
              <w:cnfStyle w:val="00000001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  <w:t>4621</w:t>
            </w:r>
          </w:p>
        </w:tc>
        <w:tc>
          <w:tcPr>
            <w:tcW w:w="3744" w:type="dxa"/>
            <w:noWrap/>
            <w:hideMark/>
          </w:tcPr>
          <w:p w:rsidR="00237140" w:rsidRPr="007C40E1" w:rsidRDefault="00237140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Neotpi. vrijed. i dr. rashodi otuđene i rash. imovine</w:t>
            </w:r>
          </w:p>
        </w:tc>
        <w:tc>
          <w:tcPr>
            <w:tcW w:w="1273" w:type="dxa"/>
          </w:tcPr>
          <w:p w:rsidR="00237140" w:rsidRPr="007C40E1" w:rsidRDefault="00237140" w:rsidP="000949E4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186" w:type="dxa"/>
          </w:tcPr>
          <w:p w:rsidR="00237140" w:rsidRPr="007C40E1" w:rsidRDefault="00237140" w:rsidP="000949E4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49" w:type="dxa"/>
          </w:tcPr>
          <w:p w:rsidR="00237140" w:rsidRPr="007C40E1" w:rsidRDefault="00237140" w:rsidP="00787F9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7140" w:rsidRPr="007C40E1" w:rsidTr="002779FB">
        <w:trPr>
          <w:cnfStyle w:val="00000010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37140" w:rsidRPr="007C40E1" w:rsidRDefault="00237140" w:rsidP="000949E4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</w:tcPr>
          <w:p w:rsidR="00237140" w:rsidRPr="007C40E1" w:rsidRDefault="00237140" w:rsidP="000949E4">
            <w:pPr>
              <w:cnfStyle w:val="000000100000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744" w:type="dxa"/>
            <w:noWrap/>
          </w:tcPr>
          <w:p w:rsidR="00237140" w:rsidRPr="007C40E1" w:rsidRDefault="00237140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273" w:type="dxa"/>
          </w:tcPr>
          <w:p w:rsidR="00237140" w:rsidRPr="007C40E1" w:rsidRDefault="00237140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186" w:type="dxa"/>
          </w:tcPr>
          <w:p w:rsidR="00237140" w:rsidRPr="007C40E1" w:rsidRDefault="00237140" w:rsidP="000949E4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1049" w:type="dxa"/>
          </w:tcPr>
          <w:p w:rsidR="00237140" w:rsidRPr="007C40E1" w:rsidRDefault="00237140" w:rsidP="00787F9B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</w:tr>
      <w:tr w:rsidR="00237140" w:rsidRPr="007C40E1" w:rsidTr="002779FB">
        <w:trPr>
          <w:cnfStyle w:val="000000010000"/>
          <w:trHeight w:val="285"/>
          <w:jc w:val="center"/>
        </w:trPr>
        <w:tc>
          <w:tcPr>
            <w:cnfStyle w:val="001000000000"/>
            <w:tcW w:w="1284" w:type="dxa"/>
            <w:noWrap/>
          </w:tcPr>
          <w:p w:rsidR="00237140" w:rsidRPr="007C40E1" w:rsidRDefault="00237140" w:rsidP="000949E4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750" w:type="dxa"/>
          </w:tcPr>
          <w:p w:rsidR="00237140" w:rsidRPr="007C40E1" w:rsidRDefault="00237140" w:rsidP="000949E4">
            <w:pPr>
              <w:ind w:left="720" w:hanging="360"/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color w:val="FF0000"/>
                <w:sz w:val="20"/>
                <w:szCs w:val="20"/>
                <w:lang w:eastAsia="hr-HR"/>
              </w:rPr>
            </w:pPr>
          </w:p>
        </w:tc>
        <w:tc>
          <w:tcPr>
            <w:tcW w:w="3744" w:type="dxa"/>
            <w:noWrap/>
            <w:hideMark/>
          </w:tcPr>
          <w:p w:rsidR="00237140" w:rsidRPr="007C40E1" w:rsidRDefault="00237140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UKUPN</w:t>
            </w:r>
            <w:r w:rsidRPr="007C4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 xml:space="preserve">O </w:t>
            </w:r>
          </w:p>
        </w:tc>
        <w:tc>
          <w:tcPr>
            <w:tcW w:w="1273" w:type="dxa"/>
          </w:tcPr>
          <w:p w:rsidR="00237140" w:rsidRPr="007C40E1" w:rsidRDefault="00237140" w:rsidP="00C31492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7C40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1.031.400</w:t>
            </w:r>
          </w:p>
        </w:tc>
        <w:tc>
          <w:tcPr>
            <w:tcW w:w="1186" w:type="dxa"/>
          </w:tcPr>
          <w:p w:rsidR="00237140" w:rsidRPr="007C40E1" w:rsidRDefault="00237140" w:rsidP="002779F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49" w:type="dxa"/>
          </w:tcPr>
          <w:p w:rsidR="00237140" w:rsidRPr="007C40E1" w:rsidRDefault="00237140" w:rsidP="002779FB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</w:tbl>
    <w:p w:rsidR="00E73A32" w:rsidRDefault="00E73A32" w:rsidP="00E41B9C">
      <w:pPr>
        <w:pStyle w:val="Odlomakpopis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hr-HR"/>
        </w:rPr>
      </w:pPr>
    </w:p>
    <w:p w:rsidR="00087262" w:rsidRDefault="00087262" w:rsidP="00E41B9C">
      <w:pPr>
        <w:pStyle w:val="Odlomakpopis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lang w:eastAsia="hr-HR"/>
        </w:rPr>
      </w:pPr>
    </w:p>
    <w:p w:rsidR="00156FA8" w:rsidRPr="00925086" w:rsidRDefault="00864118" w:rsidP="00C27C4C">
      <w:pPr>
        <w:pStyle w:val="Naslov4"/>
        <w:spacing w:before="0" w:line="360" w:lineRule="auto"/>
        <w:rPr>
          <w:rFonts w:eastAsia="Times New Roman"/>
          <w:i w:val="0"/>
          <w:color w:val="auto"/>
          <w:lang w:eastAsia="hr-HR"/>
        </w:rPr>
      </w:pPr>
      <w:r w:rsidRPr="00925086">
        <w:rPr>
          <w:rFonts w:eastAsia="Times New Roman"/>
          <w:i w:val="0"/>
          <w:color w:val="auto"/>
          <w:lang w:eastAsia="hr-HR"/>
        </w:rPr>
        <w:t>14</w:t>
      </w:r>
      <w:r w:rsidR="008A7A9B" w:rsidRPr="00925086">
        <w:rPr>
          <w:rFonts w:eastAsia="Times New Roman"/>
          <w:i w:val="0"/>
          <w:color w:val="auto"/>
          <w:lang w:eastAsia="hr-HR"/>
        </w:rPr>
        <w:t>.DONACIJE SPORTSKIM SUBJEKTIMA</w:t>
      </w:r>
    </w:p>
    <w:p w:rsidR="00156FA8" w:rsidRPr="00925086" w:rsidRDefault="00156FA8" w:rsidP="00C27C4C">
      <w:pPr>
        <w:spacing w:after="0" w:line="360" w:lineRule="auto"/>
        <w:rPr>
          <w:lang w:eastAsia="hr-HR"/>
        </w:rPr>
      </w:pPr>
    </w:p>
    <w:p w:rsidR="00156FA8" w:rsidRPr="00925086" w:rsidRDefault="00156FA8" w:rsidP="00C27C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25086">
        <w:rPr>
          <w:rFonts w:ascii="Times New Roman" w:eastAsia="Times New Roman" w:hAnsi="Times New Roman" w:cs="Times New Roman"/>
          <w:sz w:val="24"/>
          <w:szCs w:val="20"/>
          <w:lang w:eastAsia="hr-HR"/>
        </w:rPr>
        <w:t>Donacije sportskim objektima su predviđene za situacije potrebe poticanja sportskih subjekta</w:t>
      </w:r>
    </w:p>
    <w:p w:rsidR="00156FA8" w:rsidRPr="00925086" w:rsidRDefault="00156FA8" w:rsidP="00387C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387C9A" w:rsidRPr="003A075A" w:rsidRDefault="00FF14ED" w:rsidP="00FF14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A075A">
        <w:rPr>
          <w:rFonts w:ascii="Times New Roman" w:eastAsia="Times New Roman" w:hAnsi="Times New Roman" w:cs="Times New Roman"/>
          <w:sz w:val="20"/>
          <w:szCs w:val="20"/>
          <w:lang w:eastAsia="hr-HR"/>
        </w:rPr>
        <w:t>Tablica 8</w:t>
      </w:r>
      <w:r w:rsidR="00387C9A" w:rsidRPr="003A075A">
        <w:rPr>
          <w:rFonts w:ascii="Times New Roman" w:eastAsia="Times New Roman" w:hAnsi="Times New Roman" w:cs="Times New Roman"/>
          <w:sz w:val="20"/>
          <w:szCs w:val="20"/>
          <w:lang w:eastAsia="hr-HR"/>
        </w:rPr>
        <w:t>. Rashodi donacija sportskim objektima</w:t>
      </w:r>
    </w:p>
    <w:p w:rsidR="006901D7" w:rsidRPr="00925086" w:rsidRDefault="006901D7" w:rsidP="00E41B9C">
      <w:pPr>
        <w:pStyle w:val="Odlomakpopis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Svijetlareetka-Isticanje1"/>
        <w:tblW w:w="8427" w:type="dxa"/>
        <w:jc w:val="center"/>
        <w:tblInd w:w="-817" w:type="dxa"/>
        <w:tblLook w:val="04A0"/>
      </w:tblPr>
      <w:tblGrid>
        <w:gridCol w:w="1117"/>
        <w:gridCol w:w="3969"/>
        <w:gridCol w:w="1276"/>
        <w:gridCol w:w="938"/>
        <w:gridCol w:w="1289"/>
      </w:tblGrid>
      <w:tr w:rsidR="00FC5116" w:rsidRPr="00EF3A66" w:rsidTr="00FC5116">
        <w:trPr>
          <w:cnfStyle w:val="100000000000"/>
          <w:trHeight w:val="580"/>
          <w:jc w:val="center"/>
        </w:trPr>
        <w:tc>
          <w:tcPr>
            <w:cnfStyle w:val="001000000000"/>
            <w:tcW w:w="1117" w:type="dxa"/>
            <w:noWrap/>
            <w:hideMark/>
          </w:tcPr>
          <w:p w:rsidR="00FC5116" w:rsidRPr="00EF3A66" w:rsidRDefault="00FC5116" w:rsidP="00387C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</w:t>
            </w:r>
          </w:p>
          <w:p w:rsidR="00FC5116" w:rsidRPr="00EF3A66" w:rsidRDefault="00FC5116" w:rsidP="00387C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3969" w:type="dxa"/>
            <w:noWrap/>
            <w:hideMark/>
          </w:tcPr>
          <w:p w:rsidR="00FC5116" w:rsidRPr="00EF3A66" w:rsidRDefault="00FC5116" w:rsidP="006901D7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Donacija sportskim subjektima</w:t>
            </w:r>
          </w:p>
        </w:tc>
        <w:tc>
          <w:tcPr>
            <w:tcW w:w="1276" w:type="dxa"/>
            <w:noWrap/>
            <w:hideMark/>
          </w:tcPr>
          <w:p w:rsidR="00FC5116" w:rsidRPr="00EF3A66" w:rsidRDefault="00FC5116" w:rsidP="00387C9A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2020. godinu</w:t>
            </w:r>
          </w:p>
        </w:tc>
        <w:tc>
          <w:tcPr>
            <w:tcW w:w="1073" w:type="dxa"/>
          </w:tcPr>
          <w:p w:rsidR="00FC5116" w:rsidRPr="00EF3A66" w:rsidRDefault="00FC5116" w:rsidP="00387C9A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Izmjene i dopune</w:t>
            </w:r>
          </w:p>
        </w:tc>
        <w:tc>
          <w:tcPr>
            <w:tcW w:w="992" w:type="dxa"/>
          </w:tcPr>
          <w:p w:rsidR="00FC5116" w:rsidRPr="00EF3A66" w:rsidRDefault="00FC5116" w:rsidP="00387C9A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 za 2020.godinu</w:t>
            </w:r>
          </w:p>
        </w:tc>
      </w:tr>
      <w:tr w:rsidR="00FC5116" w:rsidRPr="00EF3A66" w:rsidTr="00FC5116">
        <w:trPr>
          <w:cnfStyle w:val="000000100000"/>
          <w:trHeight w:val="285"/>
          <w:jc w:val="center"/>
        </w:trPr>
        <w:tc>
          <w:tcPr>
            <w:cnfStyle w:val="001000000000"/>
            <w:tcW w:w="1117" w:type="dxa"/>
            <w:noWrap/>
          </w:tcPr>
          <w:p w:rsidR="00FC5116" w:rsidRPr="00EF3A66" w:rsidRDefault="00FC5116" w:rsidP="00387C9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noWrap/>
            <w:hideMark/>
          </w:tcPr>
          <w:p w:rsidR="00FC5116" w:rsidRPr="00EF3A66" w:rsidRDefault="00FC5116" w:rsidP="006901D7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 xml:space="preserve">Donacija sportskim subjektima </w:t>
            </w:r>
          </w:p>
        </w:tc>
        <w:tc>
          <w:tcPr>
            <w:tcW w:w="1276" w:type="dxa"/>
            <w:noWrap/>
            <w:hideMark/>
          </w:tcPr>
          <w:p w:rsidR="00FC5116" w:rsidRPr="00EF3A66" w:rsidRDefault="00FC5116" w:rsidP="006901D7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73" w:type="dxa"/>
          </w:tcPr>
          <w:p w:rsidR="00FC5116" w:rsidRPr="00EF3A66" w:rsidRDefault="00FC5116" w:rsidP="006901D7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2" w:type="dxa"/>
          </w:tcPr>
          <w:p w:rsidR="00FC5116" w:rsidRPr="00EF3A66" w:rsidRDefault="00FC5116" w:rsidP="006901D7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FC5116" w:rsidRPr="00EF3A66" w:rsidTr="00FC5116">
        <w:trPr>
          <w:cnfStyle w:val="000000010000"/>
          <w:trHeight w:val="285"/>
          <w:jc w:val="center"/>
        </w:trPr>
        <w:tc>
          <w:tcPr>
            <w:cnfStyle w:val="001000000000"/>
            <w:tcW w:w="1117" w:type="dxa"/>
            <w:noWrap/>
          </w:tcPr>
          <w:p w:rsidR="00FC5116" w:rsidRPr="00EF3A66" w:rsidRDefault="00FC5116" w:rsidP="00387C9A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969" w:type="dxa"/>
            <w:noWrap/>
            <w:hideMark/>
          </w:tcPr>
          <w:p w:rsidR="00FC5116" w:rsidRPr="00EF3A66" w:rsidRDefault="00FC5116" w:rsidP="00387C9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6" w:type="dxa"/>
            <w:noWrap/>
          </w:tcPr>
          <w:p w:rsidR="00FC5116" w:rsidRPr="00EF3A66" w:rsidRDefault="00FC5116" w:rsidP="00BF50A5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073" w:type="dxa"/>
          </w:tcPr>
          <w:p w:rsidR="00FC5116" w:rsidRPr="00EF3A66" w:rsidRDefault="00FC5116" w:rsidP="00BF50A5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92" w:type="dxa"/>
          </w:tcPr>
          <w:p w:rsidR="00FC5116" w:rsidRPr="00EF3A66" w:rsidRDefault="00FC5116" w:rsidP="00FC5116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</w:tr>
    </w:tbl>
    <w:p w:rsidR="00087262" w:rsidRPr="006415EA" w:rsidRDefault="00087262" w:rsidP="006415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br w:type="page"/>
      </w:r>
    </w:p>
    <w:p w:rsidR="00E41B9C" w:rsidRPr="008A683E" w:rsidRDefault="00E41B9C" w:rsidP="00C27C4C">
      <w:pPr>
        <w:pStyle w:val="Naslov4"/>
        <w:numPr>
          <w:ilvl w:val="0"/>
          <w:numId w:val="12"/>
        </w:numPr>
        <w:spacing w:before="0" w:line="360" w:lineRule="auto"/>
        <w:ind w:left="357" w:hanging="357"/>
        <w:rPr>
          <w:rFonts w:eastAsia="Times New Roman"/>
          <w:i w:val="0"/>
          <w:color w:val="auto"/>
          <w:sz w:val="24"/>
          <w:szCs w:val="24"/>
          <w:lang w:eastAsia="hr-HR"/>
        </w:rPr>
      </w:pPr>
      <w:r w:rsidRPr="008A683E">
        <w:rPr>
          <w:rFonts w:eastAsia="Times New Roman"/>
          <w:i w:val="0"/>
          <w:color w:val="auto"/>
          <w:sz w:val="24"/>
          <w:szCs w:val="24"/>
          <w:lang w:eastAsia="hr-HR"/>
        </w:rPr>
        <w:lastRenderedPageBreak/>
        <w:t>PRIČUVA PROGRAMA</w:t>
      </w:r>
    </w:p>
    <w:p w:rsidR="00E41B9C" w:rsidRPr="00925086" w:rsidRDefault="00E41B9C" w:rsidP="00C27C4C">
      <w:pPr>
        <w:pStyle w:val="Odlomakpopisa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2901" w:rsidRDefault="00E41B9C" w:rsidP="00C27C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5086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Pričuvu programa odnose se na one izvanredne potrebe prvenstveno vezane uz redovne programe članica, programe poticanja športa u Gradu Zadru, ali i za programe funkcioniranja tijela i stručne službe za koje se pokaže potreba u bilo koje</w:t>
      </w:r>
      <w:r w:rsidR="00987D59">
        <w:rPr>
          <w:rFonts w:ascii="Times New Roman" w:eastAsia="Times New Roman" w:hAnsi="Times New Roman" w:cs="Times New Roman"/>
          <w:sz w:val="24"/>
          <w:szCs w:val="24"/>
          <w:lang w:eastAsia="hr-HR"/>
        </w:rPr>
        <w:t>m segmentu poslovanja (tablica 9</w:t>
      </w:r>
      <w:r w:rsidRPr="009250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).Planirani iznos: </w:t>
      </w:r>
      <w:r w:rsidR="00802ADA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925086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802ADA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925086">
        <w:rPr>
          <w:rFonts w:ascii="Times New Roman" w:eastAsia="Times New Roman" w:hAnsi="Times New Roman" w:cs="Times New Roman"/>
          <w:sz w:val="24"/>
          <w:szCs w:val="24"/>
          <w:lang w:eastAsia="hr-HR"/>
        </w:rPr>
        <w:t>0,00 kuna.</w:t>
      </w:r>
    </w:p>
    <w:p w:rsidR="006D29E0" w:rsidRPr="00925086" w:rsidRDefault="006D29E0" w:rsidP="006D29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41B9C" w:rsidRPr="003A075A" w:rsidRDefault="00FF14ED" w:rsidP="00FF14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3A075A">
        <w:rPr>
          <w:rFonts w:ascii="Times New Roman" w:eastAsia="Times New Roman" w:hAnsi="Times New Roman" w:cs="Times New Roman"/>
          <w:sz w:val="20"/>
          <w:szCs w:val="20"/>
          <w:lang w:eastAsia="hr-HR"/>
        </w:rPr>
        <w:t>Tablica 9</w:t>
      </w:r>
      <w:r w:rsidR="00E41B9C" w:rsidRPr="003A075A">
        <w:rPr>
          <w:rFonts w:ascii="Times New Roman" w:eastAsia="Times New Roman" w:hAnsi="Times New Roman" w:cs="Times New Roman"/>
          <w:sz w:val="20"/>
          <w:szCs w:val="20"/>
          <w:lang w:eastAsia="hr-HR"/>
        </w:rPr>
        <w:t>. Rashodi za pričuvu programa.</w:t>
      </w:r>
    </w:p>
    <w:p w:rsidR="00E41B9C" w:rsidRPr="00925086" w:rsidRDefault="00E41B9C" w:rsidP="00E41B9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Style w:val="Svijetlareetka-Isticanje1"/>
        <w:tblW w:w="7999" w:type="dxa"/>
        <w:jc w:val="center"/>
        <w:tblLook w:val="04A0"/>
      </w:tblPr>
      <w:tblGrid>
        <w:gridCol w:w="831"/>
        <w:gridCol w:w="4097"/>
        <w:gridCol w:w="1273"/>
        <w:gridCol w:w="938"/>
        <w:gridCol w:w="1289"/>
      </w:tblGrid>
      <w:tr w:rsidR="00FC5116" w:rsidRPr="00EF3A66" w:rsidTr="00FC5116">
        <w:trPr>
          <w:cnfStyle w:val="100000000000"/>
          <w:trHeight w:val="580"/>
          <w:jc w:val="center"/>
        </w:trPr>
        <w:tc>
          <w:tcPr>
            <w:cnfStyle w:val="001000000000"/>
            <w:tcW w:w="831" w:type="dxa"/>
            <w:noWrap/>
            <w:hideMark/>
          </w:tcPr>
          <w:p w:rsidR="00FC5116" w:rsidRPr="00EF3A66" w:rsidRDefault="00FC5116" w:rsidP="00094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Redni</w:t>
            </w:r>
          </w:p>
          <w:p w:rsidR="00FC5116" w:rsidRPr="00EF3A66" w:rsidRDefault="00FC5116" w:rsidP="00094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</w:t>
            </w:r>
          </w:p>
        </w:tc>
        <w:tc>
          <w:tcPr>
            <w:tcW w:w="4097" w:type="dxa"/>
            <w:noWrap/>
            <w:hideMark/>
          </w:tcPr>
          <w:p w:rsidR="00FC5116" w:rsidRPr="00EF3A66" w:rsidRDefault="00FC5116" w:rsidP="000949E4">
            <w:pPr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Pričuva programa</w:t>
            </w:r>
          </w:p>
        </w:tc>
        <w:tc>
          <w:tcPr>
            <w:tcW w:w="1273" w:type="dxa"/>
            <w:noWrap/>
            <w:hideMark/>
          </w:tcPr>
          <w:p w:rsidR="00FC5116" w:rsidRPr="00EF3A66" w:rsidRDefault="00FC5116" w:rsidP="000949E4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2020. godinu</w:t>
            </w:r>
          </w:p>
        </w:tc>
        <w:tc>
          <w:tcPr>
            <w:tcW w:w="938" w:type="dxa"/>
          </w:tcPr>
          <w:p w:rsidR="00FC5116" w:rsidRPr="00EF3A66" w:rsidRDefault="00FC5116" w:rsidP="000949E4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Izmjene i dopune</w:t>
            </w:r>
          </w:p>
        </w:tc>
        <w:tc>
          <w:tcPr>
            <w:tcW w:w="860" w:type="dxa"/>
          </w:tcPr>
          <w:p w:rsidR="00FC5116" w:rsidRPr="00EF3A66" w:rsidRDefault="00FC5116" w:rsidP="000949E4">
            <w:pPr>
              <w:ind w:left="33"/>
              <w:jc w:val="center"/>
              <w:cnfStyle w:val="1000000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 za 2020.godinu</w:t>
            </w:r>
          </w:p>
        </w:tc>
      </w:tr>
      <w:tr w:rsidR="00FC5116" w:rsidRPr="00EF3A66" w:rsidTr="00FC5116">
        <w:trPr>
          <w:cnfStyle w:val="000000100000"/>
          <w:trHeight w:val="285"/>
          <w:jc w:val="center"/>
        </w:trPr>
        <w:tc>
          <w:tcPr>
            <w:cnfStyle w:val="001000000000"/>
            <w:tcW w:w="831" w:type="dxa"/>
            <w:noWrap/>
          </w:tcPr>
          <w:p w:rsidR="00FC5116" w:rsidRPr="00EF3A66" w:rsidRDefault="00FC5116" w:rsidP="004A7DE9">
            <w:pPr>
              <w:ind w:left="360"/>
              <w:jc w:val="both"/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097" w:type="dxa"/>
            <w:noWrap/>
            <w:hideMark/>
          </w:tcPr>
          <w:p w:rsidR="00FC5116" w:rsidRPr="00EF3A66" w:rsidRDefault="00FC5116" w:rsidP="000949E4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hr-HR"/>
              </w:rPr>
              <w:t>Pričuva programa</w:t>
            </w:r>
          </w:p>
        </w:tc>
        <w:tc>
          <w:tcPr>
            <w:tcW w:w="1273" w:type="dxa"/>
            <w:noWrap/>
            <w:hideMark/>
          </w:tcPr>
          <w:p w:rsidR="00FC5116" w:rsidRPr="00EF3A66" w:rsidRDefault="00FC5116" w:rsidP="00992C2C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20.000 </w:t>
            </w:r>
          </w:p>
        </w:tc>
        <w:tc>
          <w:tcPr>
            <w:tcW w:w="938" w:type="dxa"/>
          </w:tcPr>
          <w:p w:rsidR="00FC5116" w:rsidRPr="00EF3A66" w:rsidRDefault="00FC5116" w:rsidP="00992C2C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860" w:type="dxa"/>
          </w:tcPr>
          <w:p w:rsidR="00FC5116" w:rsidRPr="00EF3A66" w:rsidRDefault="00FC5116" w:rsidP="00992C2C">
            <w:pPr>
              <w:ind w:left="33"/>
              <w:jc w:val="center"/>
              <w:cnfStyle w:val="0000001000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</w:t>
            </w:r>
          </w:p>
        </w:tc>
      </w:tr>
      <w:tr w:rsidR="00FC5116" w:rsidRPr="00EF3A66" w:rsidTr="00FC5116">
        <w:trPr>
          <w:cnfStyle w:val="000000010000"/>
          <w:trHeight w:val="285"/>
          <w:jc w:val="center"/>
        </w:trPr>
        <w:tc>
          <w:tcPr>
            <w:cnfStyle w:val="001000000000"/>
            <w:tcW w:w="831" w:type="dxa"/>
            <w:noWrap/>
          </w:tcPr>
          <w:p w:rsidR="00FC5116" w:rsidRPr="00EF3A66" w:rsidRDefault="00FC5116" w:rsidP="000949E4">
            <w:pPr>
              <w:ind w:left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97" w:type="dxa"/>
            <w:noWrap/>
            <w:hideMark/>
          </w:tcPr>
          <w:p w:rsidR="00FC5116" w:rsidRPr="00EF3A66" w:rsidRDefault="00FC5116" w:rsidP="000949E4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73" w:type="dxa"/>
            <w:noWrap/>
          </w:tcPr>
          <w:p w:rsidR="00FC5116" w:rsidRPr="00EF3A66" w:rsidRDefault="00FC5116" w:rsidP="00992C2C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F3A6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938" w:type="dxa"/>
          </w:tcPr>
          <w:p w:rsidR="00FC5116" w:rsidRPr="00EF3A66" w:rsidRDefault="00FC5116" w:rsidP="00992C2C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860" w:type="dxa"/>
          </w:tcPr>
          <w:p w:rsidR="00FC5116" w:rsidRPr="00EF3A66" w:rsidRDefault="00FC5116" w:rsidP="00992C2C">
            <w:pPr>
              <w:ind w:left="33"/>
              <w:jc w:val="center"/>
              <w:cnfStyle w:val="00000001000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20.000</w:t>
            </w:r>
          </w:p>
        </w:tc>
      </w:tr>
    </w:tbl>
    <w:p w:rsidR="00987D59" w:rsidRPr="00E525A5" w:rsidRDefault="00987D59" w:rsidP="00AA55A7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593A8F" w:rsidRPr="00FA7F9B" w:rsidRDefault="00593A8F" w:rsidP="00593A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</w:p>
    <w:p w:rsidR="00593A8F" w:rsidRPr="00FA7F9B" w:rsidRDefault="00593A8F" w:rsidP="00A81A6F">
      <w:pPr>
        <w:pStyle w:val="Naslov1"/>
        <w:jc w:val="left"/>
        <w:rPr>
          <w:i w:val="0"/>
          <w:lang w:val="hr-HR"/>
        </w:rPr>
      </w:pPr>
      <w:bookmarkStart w:id="32" w:name="_Toc44655803"/>
      <w:r w:rsidRPr="00FA7F9B">
        <w:rPr>
          <w:i w:val="0"/>
          <w:lang w:val="hr-HR"/>
        </w:rPr>
        <w:t>IZMJENE DOPUNE FINANCIJSKOG PLANA</w:t>
      </w:r>
      <w:bookmarkEnd w:id="32"/>
    </w:p>
    <w:p w:rsidR="00593A8F" w:rsidRPr="00FA7F9B" w:rsidRDefault="00593A8F" w:rsidP="00AA55A7">
      <w:pPr>
        <w:pStyle w:val="Naslov1"/>
        <w:jc w:val="left"/>
        <w:rPr>
          <w:i w:val="0"/>
          <w:lang w:val="hr-HR"/>
        </w:rPr>
      </w:pPr>
    </w:p>
    <w:p w:rsidR="006415EA" w:rsidRDefault="00593A8F" w:rsidP="00124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hr-HR"/>
        </w:rPr>
      </w:pPr>
      <w:r w:rsidRPr="00FA7F9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hr-HR"/>
        </w:rPr>
        <w:t>Prema članu 18. i 19. Pravilnika o sustavu financijskoga upravljanja i kontrola te izradi i izvršavanju financijskih planova neprofitnih organizacija, utvrđu</w:t>
      </w:r>
      <w:r w:rsidR="00D82901" w:rsidRPr="00FA7F9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hr-HR"/>
        </w:rPr>
        <w:t>je se razina preraspodjele tj. p</w:t>
      </w:r>
      <w:r w:rsidRPr="00FA7F9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hr-HR"/>
        </w:rPr>
        <w:t xml:space="preserve">ostotak do kojeg se sredstva mogu </w:t>
      </w:r>
      <w:r w:rsidR="00851FC9" w:rsidRPr="00FA7F9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hr-HR"/>
        </w:rPr>
        <w:t>preraspodijeliti</w:t>
      </w:r>
      <w:r w:rsidRPr="00FA7F9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hr-HR"/>
        </w:rPr>
        <w:t xml:space="preserve"> po poje</w:t>
      </w:r>
      <w:r w:rsidR="00C31492" w:rsidRPr="00FA7F9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hr-HR"/>
        </w:rPr>
        <w:t>dinoj stavci plana u iznosu od 3</w:t>
      </w:r>
      <w:r w:rsidRPr="00FA7F9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hr-HR"/>
        </w:rPr>
        <w:t xml:space="preserve">0%. </w:t>
      </w:r>
      <w:r w:rsidR="00A74249" w:rsidRPr="00FA7F9B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hr-HR"/>
        </w:rPr>
        <w:t>Ukoliko ta sredstva nisu dovoljna smatra se da je došlo do značajnih odstupanja od plana i mora se raditi izmjena i dopuna financijskog plana. Izmjene i dopune financijskog plana obavezno se provode u slučaju nastanka novih obaveza za čije podmirenje nisu osigurana sredstva ovim planom, odnosno ukoliko dođe do smanjena prihoda uz čije je ostvarenje vezano podmirenje već nastalih obaveza.</w:t>
      </w:r>
    </w:p>
    <w:p w:rsidR="00EF3A66" w:rsidRDefault="00A67341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situacijom vezanom za </w:t>
      </w:r>
      <w:r w:rsidR="00C6375A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pandemiju </w:t>
      </w:r>
      <w:r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>COVID-19, Financijski plan ŠZGZ s</w:t>
      </w:r>
      <w:r w:rsidR="00C6375A" w:rsidRPr="00342FB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umanjio za </w:t>
      </w:r>
      <w:r w:rsidR="00EF3A6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prethodno navedene iznose u skladu sa odgovarajućim Odlukama Gradonačelnika Grada Zadra i Skupštine Športske zajednice Grada Zadra. </w:t>
      </w:r>
    </w:p>
    <w:p w:rsidR="008A25E9" w:rsidRDefault="008A25E9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D72" w:rsidRDefault="00917D72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D72" w:rsidRDefault="00917D72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D72" w:rsidRDefault="00917D72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D72" w:rsidRDefault="00917D72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D72" w:rsidRDefault="00917D72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D72" w:rsidRDefault="00917D72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D72" w:rsidRDefault="00917D72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17D72" w:rsidRPr="00A5425D" w:rsidRDefault="00917D72" w:rsidP="00A542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375A" w:rsidRPr="00FA7F9B" w:rsidRDefault="00C6375A" w:rsidP="006415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E30E1" w:rsidRDefault="006E30E1" w:rsidP="00A81A6F">
      <w:pPr>
        <w:pStyle w:val="Naslov1"/>
        <w:jc w:val="left"/>
        <w:rPr>
          <w:i w:val="0"/>
          <w:lang w:val="hr-HR"/>
        </w:rPr>
      </w:pPr>
      <w:bookmarkStart w:id="33" w:name="_Toc44655804"/>
      <w:r w:rsidRPr="00FA7F9B">
        <w:rPr>
          <w:i w:val="0"/>
          <w:lang w:val="hr-HR"/>
        </w:rPr>
        <w:lastRenderedPageBreak/>
        <w:t>ZAKLJUČAK</w:t>
      </w:r>
      <w:bookmarkEnd w:id="33"/>
    </w:p>
    <w:p w:rsidR="006E30E1" w:rsidRPr="00FA7F9B" w:rsidRDefault="006E30E1" w:rsidP="000C7E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87D59" w:rsidRDefault="006E30E1" w:rsidP="00987D59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987D59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financiranje javnih potreba iz Programa planirana su u Proračunu Grada Zadra za</w:t>
      </w:r>
      <w:r w:rsidR="00DE3FBF" w:rsidRPr="00987D59">
        <w:rPr>
          <w:rFonts w:ascii="Times New Roman" w:eastAsia="Times New Roman" w:hAnsi="Times New Roman" w:cs="Times New Roman"/>
          <w:sz w:val="24"/>
          <w:szCs w:val="24"/>
          <w:lang w:eastAsia="hr-HR"/>
        </w:rPr>
        <w:t>2020</w:t>
      </w:r>
      <w:r w:rsidRPr="00987D59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</w:t>
      </w:r>
      <w:r w:rsidR="003C77FA" w:rsidRPr="00987D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40370" w:rsidRPr="00987D59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je se objavlje</w:t>
      </w:r>
      <w:r w:rsidRPr="00987D59">
        <w:rPr>
          <w:rFonts w:ascii="Times New Roman" w:eastAsia="Times New Roman" w:hAnsi="Times New Roman" w:cs="Times New Roman"/>
          <w:sz w:val="24"/>
          <w:szCs w:val="24"/>
          <w:lang w:eastAsia="hr-HR"/>
        </w:rPr>
        <w:t>n u „</w:t>
      </w:r>
      <w:r w:rsidRPr="00987D5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Glasniku Grada Zadra</w:t>
      </w:r>
      <w:r w:rsidRPr="00987D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a </w:t>
      </w:r>
      <w:r w:rsidR="00EF3A66">
        <w:rPr>
          <w:rFonts w:ascii="Times New Roman" w:eastAsia="Times New Roman" w:hAnsi="Times New Roman" w:cs="Times New Roman"/>
          <w:sz w:val="24"/>
          <w:szCs w:val="24"/>
          <w:lang w:eastAsia="hr-HR"/>
        </w:rPr>
        <w:t>stupio je</w:t>
      </w:r>
      <w:r w:rsidR="00EE0AEE" w:rsidRPr="00987D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 01. siječnja 2020</w:t>
      </w:r>
      <w:r w:rsidRPr="00987D5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C6375A" w:rsidRPr="00987D59" w:rsidRDefault="008A25E9" w:rsidP="008A25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8A25E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Na temelju izmjena i dopuna programa Javnih potreba u sportu Grada Zadra za 2020. godinu koje su prihvaćene na Skupštini Športske z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ajednice Grada Zadra dana 24. lipnja 2020. godine i na</w:t>
      </w:r>
      <w:r w:rsidRPr="008A25E9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27.sjednici Gradskog vijeća Grada Zadra, održanoj 14. srpnja 2020. godine i objavljene u Glasniku Grada Zadra br. 8 od 16. srpnja 2020. godine tekuće donacije u novcu koje se isplaćuju putem Športske zajednice Grada Zadra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planirana na iznos 10.700.000,00 kuna umanjena su za 2.000.423,00 kuna i iznosi 8.699.577,00 kuna radi smanjenja potrebe pokrivanja troškova redovnih djelatnosti sportskim udrugma kao posljedica ograničenja nastalih epidemijom virusa COVID – 19. </w:t>
      </w:r>
      <w:r w:rsidR="00987D59" w:rsidRPr="00987D59">
        <w:rPr>
          <w:rFonts w:ascii="Times New Roman" w:hAnsi="Times New Roman" w:cs="Times New Roman"/>
          <w:sz w:val="24"/>
          <w:szCs w:val="24"/>
        </w:rPr>
        <w:t>Športska zajednuica Grada Zadra je sukladno odlukama Grada Zadra o usvajanju mjera privremene obustave izvršavanja Proračuna Grada Zadra za 2020. godinu od 23. travnja 2020. godine i Odluci o smanjenju visine osnovice za izračun plaće službenika i namještenika Gradske uprave od 14. travnja 2020. godine, predvidjela suspenziju potpora za Udruge za period od 3 mjeseca (travanj, svibanj i lipanj 2020), i programa koje provodi Športska zajednuica Grada Zadra, te umanjenje 10% od visine osnovice za izračun plaće za djelatnike ŠZGZ za mjesece travanj, svibanj i lipanj 2020. godine.</w:t>
      </w:r>
    </w:p>
    <w:p w:rsidR="006E30E1" w:rsidRPr="00C6375A" w:rsidRDefault="006E30E1" w:rsidP="00C6375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6E30E1" w:rsidRPr="00C6375A" w:rsidRDefault="00940370" w:rsidP="00124A2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C6375A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Ur. broj: </w:t>
      </w:r>
      <w:r w:rsidR="00A67341" w:rsidRPr="00C6375A">
        <w:rPr>
          <w:rFonts w:ascii="Times New Roman" w:eastAsia="Times New Roman" w:hAnsi="Times New Roman" w:cs="Times New Roman"/>
          <w:color w:val="000000"/>
          <w:sz w:val="24"/>
          <w:lang w:eastAsia="hr-HR"/>
        </w:rPr>
        <w:t>2198/01-61-20</w:t>
      </w:r>
      <w:r w:rsidR="00CA381A" w:rsidRPr="00C6375A">
        <w:rPr>
          <w:rFonts w:ascii="Times New Roman" w:eastAsia="Times New Roman" w:hAnsi="Times New Roman" w:cs="Times New Roman"/>
          <w:color w:val="000000"/>
          <w:sz w:val="24"/>
          <w:lang w:eastAsia="hr-HR"/>
        </w:rPr>
        <w:t>-</w:t>
      </w:r>
      <w:r w:rsidR="00955975">
        <w:rPr>
          <w:rFonts w:ascii="Times New Roman" w:eastAsia="Times New Roman" w:hAnsi="Times New Roman" w:cs="Times New Roman"/>
          <w:color w:val="000000"/>
          <w:sz w:val="24"/>
          <w:lang w:eastAsia="hr-HR"/>
        </w:rPr>
        <w:t>220</w:t>
      </w:r>
      <w:bookmarkStart w:id="34" w:name="_GoBack"/>
      <w:bookmarkEnd w:id="34"/>
    </w:p>
    <w:p w:rsidR="00C6375A" w:rsidRDefault="003A0C62" w:rsidP="00A321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U Zadru, 24. lipanj</w:t>
      </w:r>
      <w:r w:rsidR="00A67341" w:rsidRPr="00C6375A">
        <w:rPr>
          <w:rFonts w:ascii="Times New Roman" w:eastAsia="Times New Roman" w:hAnsi="Times New Roman" w:cs="Times New Roman"/>
          <w:color w:val="000000"/>
          <w:sz w:val="24"/>
          <w:lang w:eastAsia="hr-HR"/>
        </w:rPr>
        <w:t>2020</w:t>
      </w:r>
      <w:r w:rsidR="00A26980" w:rsidRPr="00C6375A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. </w:t>
      </w:r>
    </w:p>
    <w:p w:rsidR="00987D59" w:rsidRPr="00C6375A" w:rsidRDefault="00987D59" w:rsidP="00A3218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:rsidR="00E73A32" w:rsidRPr="00C6375A" w:rsidRDefault="00A32183" w:rsidP="00987D5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C6375A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Glavni tajnik </w:t>
      </w:r>
      <w:r w:rsidRPr="00C6375A">
        <w:rPr>
          <w:rFonts w:ascii="Times New Roman" w:hAnsi="Times New Roman" w:cs="Times New Roman"/>
          <w:sz w:val="24"/>
        </w:rPr>
        <w:tab/>
      </w:r>
      <w:r w:rsidRPr="00C6375A">
        <w:rPr>
          <w:rFonts w:ascii="Times New Roman" w:hAnsi="Times New Roman" w:cs="Times New Roman"/>
          <w:sz w:val="24"/>
        </w:rPr>
        <w:tab/>
      </w:r>
      <w:r w:rsidRPr="00C6375A">
        <w:rPr>
          <w:rFonts w:ascii="Times New Roman" w:hAnsi="Times New Roman" w:cs="Times New Roman"/>
          <w:sz w:val="24"/>
        </w:rPr>
        <w:tab/>
      </w:r>
      <w:r w:rsidR="00A26980" w:rsidRPr="00C6375A">
        <w:rPr>
          <w:rFonts w:ascii="Times New Roman" w:hAnsi="Times New Roman" w:cs="Times New Roman"/>
          <w:sz w:val="24"/>
        </w:rPr>
        <w:tab/>
      </w:r>
      <w:r w:rsidR="00A26980" w:rsidRPr="00C6375A">
        <w:rPr>
          <w:rFonts w:ascii="Times New Roman" w:hAnsi="Times New Roman" w:cs="Times New Roman"/>
          <w:sz w:val="24"/>
        </w:rPr>
        <w:tab/>
      </w:r>
      <w:r w:rsidR="00A26980" w:rsidRPr="00C6375A">
        <w:rPr>
          <w:rFonts w:ascii="Times New Roman" w:hAnsi="Times New Roman" w:cs="Times New Roman"/>
          <w:sz w:val="24"/>
        </w:rPr>
        <w:tab/>
      </w:r>
      <w:r w:rsidR="0041463E" w:rsidRPr="00C6375A">
        <w:rPr>
          <w:rFonts w:ascii="Times New Roman" w:hAnsi="Times New Roman" w:cs="Times New Roman"/>
          <w:sz w:val="24"/>
        </w:rPr>
        <w:t>Predsjednica</w:t>
      </w:r>
    </w:p>
    <w:p w:rsidR="0041463E" w:rsidRDefault="00A32183" w:rsidP="00987D5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C6375A">
        <w:rPr>
          <w:rFonts w:ascii="Times New Roman" w:hAnsi="Times New Roman" w:cs="Times New Roman"/>
          <w:sz w:val="24"/>
        </w:rPr>
        <w:t xml:space="preserve">Josip Miočić              </w:t>
      </w:r>
      <w:r w:rsidRPr="00C6375A">
        <w:rPr>
          <w:rFonts w:ascii="Times New Roman" w:hAnsi="Times New Roman" w:cs="Times New Roman"/>
          <w:sz w:val="24"/>
        </w:rPr>
        <w:tab/>
      </w:r>
      <w:r w:rsidRPr="00C6375A">
        <w:rPr>
          <w:rFonts w:ascii="Times New Roman" w:hAnsi="Times New Roman" w:cs="Times New Roman"/>
          <w:sz w:val="24"/>
        </w:rPr>
        <w:tab/>
      </w:r>
      <w:r w:rsidRPr="00C6375A">
        <w:rPr>
          <w:rFonts w:ascii="Times New Roman" w:hAnsi="Times New Roman" w:cs="Times New Roman"/>
          <w:sz w:val="24"/>
        </w:rPr>
        <w:tab/>
      </w:r>
      <w:r w:rsidR="00A26980" w:rsidRPr="00C6375A">
        <w:rPr>
          <w:rFonts w:ascii="Times New Roman" w:hAnsi="Times New Roman" w:cs="Times New Roman"/>
          <w:sz w:val="24"/>
        </w:rPr>
        <w:tab/>
      </w:r>
      <w:r w:rsidR="00A26980" w:rsidRPr="00C6375A">
        <w:rPr>
          <w:rFonts w:ascii="Times New Roman" w:hAnsi="Times New Roman" w:cs="Times New Roman"/>
          <w:sz w:val="24"/>
        </w:rPr>
        <w:tab/>
      </w:r>
      <w:r w:rsidR="00A26980" w:rsidRPr="00C6375A">
        <w:rPr>
          <w:rFonts w:ascii="Times New Roman" w:hAnsi="Times New Roman" w:cs="Times New Roman"/>
          <w:sz w:val="24"/>
        </w:rPr>
        <w:tab/>
      </w:r>
      <w:r w:rsidR="0041463E" w:rsidRPr="00C6375A">
        <w:rPr>
          <w:rFonts w:ascii="Times New Roman" w:hAnsi="Times New Roman" w:cs="Times New Roman"/>
          <w:sz w:val="24"/>
        </w:rPr>
        <w:t>Snježana Jurinić</w:t>
      </w:r>
    </w:p>
    <w:p w:rsidR="00987D59" w:rsidRPr="00C6375A" w:rsidRDefault="00987D59" w:rsidP="00987D5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                                                                              _________________</w:t>
      </w:r>
    </w:p>
    <w:sectPr w:rsidR="00987D59" w:rsidRPr="00C6375A" w:rsidSect="00AC4F7F">
      <w:headerReference w:type="default" r:id="rId9"/>
      <w:footerReference w:type="default" r:id="rId10"/>
      <w:pgSz w:w="11906" w:h="16838"/>
      <w:pgMar w:top="851" w:right="1418" w:bottom="851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3EA" w:rsidRDefault="00E603EA" w:rsidP="006E30E1">
      <w:pPr>
        <w:spacing w:after="0" w:line="240" w:lineRule="auto"/>
      </w:pPr>
      <w:r>
        <w:separator/>
      </w:r>
    </w:p>
  </w:endnote>
  <w:endnote w:type="continuationSeparator" w:id="1">
    <w:p w:rsidR="00E603EA" w:rsidRDefault="00E603EA" w:rsidP="006E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084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73F6" w:rsidRDefault="005B6FF9">
        <w:pPr>
          <w:pStyle w:val="Podnoje"/>
          <w:jc w:val="right"/>
        </w:pPr>
        <w:fldSimple w:instr=" PAGE   \* MERGEFORMAT ">
          <w:r w:rsidR="00DD1D10">
            <w:rPr>
              <w:noProof/>
            </w:rPr>
            <w:t>12</w:t>
          </w:r>
        </w:fldSimple>
      </w:p>
    </w:sdtContent>
  </w:sdt>
  <w:p w:rsidR="00E573F6" w:rsidRDefault="00E573F6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3EA" w:rsidRDefault="00E603EA" w:rsidP="006E30E1">
      <w:pPr>
        <w:spacing w:after="0" w:line="240" w:lineRule="auto"/>
      </w:pPr>
      <w:r>
        <w:separator/>
      </w:r>
    </w:p>
  </w:footnote>
  <w:footnote w:type="continuationSeparator" w:id="1">
    <w:p w:rsidR="00E603EA" w:rsidRDefault="00E603EA" w:rsidP="006E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3F6" w:rsidRPr="006E30E1" w:rsidRDefault="00E573F6" w:rsidP="006F4529">
    <w:pPr>
      <w:pStyle w:val="Zaglavlje"/>
      <w:tabs>
        <w:tab w:val="left" w:pos="930"/>
      </w:tabs>
      <w:rPr>
        <w:i/>
        <w:lang w:val="hr-HR"/>
      </w:rPr>
    </w:pPr>
    <w:r>
      <w:rPr>
        <w:i/>
        <w:lang w:val="hr-HR"/>
      </w:rPr>
      <w:tab/>
    </w:r>
    <w:r w:rsidRPr="00C6375A">
      <w:rPr>
        <w:i/>
        <w:sz w:val="20"/>
        <w:lang w:val="hr-HR"/>
      </w:rPr>
      <w:tab/>
      <w:t>Izmjene i dopune - Financijski plan Športske zajednice Grada Zadra za 2020. godinu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1075"/>
    <w:multiLevelType w:val="multilevel"/>
    <w:tmpl w:val="F7A05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567FA4"/>
    <w:multiLevelType w:val="hybridMultilevel"/>
    <w:tmpl w:val="183CF47C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5724"/>
    <w:multiLevelType w:val="multilevel"/>
    <w:tmpl w:val="70AE4406"/>
    <w:lvl w:ilvl="0">
      <w:start w:val="5"/>
      <w:numFmt w:val="decimal"/>
      <w:lvlText w:val="%1."/>
      <w:lvlJc w:val="left"/>
      <w:pPr>
        <w:ind w:left="824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B3C7A44"/>
    <w:multiLevelType w:val="hybridMultilevel"/>
    <w:tmpl w:val="CE58A680"/>
    <w:lvl w:ilvl="0" w:tplc="EF46E77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52D7"/>
    <w:multiLevelType w:val="multilevel"/>
    <w:tmpl w:val="01C8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3D56A0A"/>
    <w:multiLevelType w:val="multilevel"/>
    <w:tmpl w:val="01C8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F405B66"/>
    <w:multiLevelType w:val="multilevel"/>
    <w:tmpl w:val="01C8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3766F57"/>
    <w:multiLevelType w:val="multilevel"/>
    <w:tmpl w:val="407A02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5901BFD"/>
    <w:multiLevelType w:val="hybridMultilevel"/>
    <w:tmpl w:val="B768B56A"/>
    <w:lvl w:ilvl="0" w:tplc="205E0A1E">
      <w:start w:val="1"/>
      <w:numFmt w:val="upperRoman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C16CA8"/>
    <w:multiLevelType w:val="hybridMultilevel"/>
    <w:tmpl w:val="BA5CDFAA"/>
    <w:lvl w:ilvl="0" w:tplc="041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72E6B"/>
    <w:multiLevelType w:val="multilevel"/>
    <w:tmpl w:val="DFC88A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F275900"/>
    <w:multiLevelType w:val="multilevel"/>
    <w:tmpl w:val="51323E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28A4CC6"/>
    <w:multiLevelType w:val="multilevel"/>
    <w:tmpl w:val="7A5A2C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55" w:hanging="495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3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A6013"/>
    <w:multiLevelType w:val="multilevel"/>
    <w:tmpl w:val="C8C6EA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D563C38"/>
    <w:multiLevelType w:val="multilevel"/>
    <w:tmpl w:val="A0B23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2C6556F"/>
    <w:multiLevelType w:val="multilevel"/>
    <w:tmpl w:val="01C8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8"/>
  </w:num>
  <w:num w:numId="6">
    <w:abstractNumId w:val="14"/>
  </w:num>
  <w:num w:numId="7">
    <w:abstractNumId w:val="10"/>
  </w:num>
  <w:num w:numId="8">
    <w:abstractNumId w:val="11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  <w:num w:numId="15">
    <w:abstractNumId w:val="16"/>
  </w:num>
  <w:num w:numId="16">
    <w:abstractNumId w:val="7"/>
  </w:num>
  <w:num w:numId="17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A5500"/>
    <w:rsid w:val="000014D9"/>
    <w:rsid w:val="000058EC"/>
    <w:rsid w:val="00006AA7"/>
    <w:rsid w:val="00013E71"/>
    <w:rsid w:val="00015704"/>
    <w:rsid w:val="00020036"/>
    <w:rsid w:val="0002064F"/>
    <w:rsid w:val="000223AF"/>
    <w:rsid w:val="00026B66"/>
    <w:rsid w:val="00027149"/>
    <w:rsid w:val="00032787"/>
    <w:rsid w:val="00033764"/>
    <w:rsid w:val="00035762"/>
    <w:rsid w:val="000443B2"/>
    <w:rsid w:val="00044E08"/>
    <w:rsid w:val="00045831"/>
    <w:rsid w:val="0005633B"/>
    <w:rsid w:val="0006476B"/>
    <w:rsid w:val="0006519A"/>
    <w:rsid w:val="00071CC3"/>
    <w:rsid w:val="00072428"/>
    <w:rsid w:val="00074F71"/>
    <w:rsid w:val="00077A59"/>
    <w:rsid w:val="0008294D"/>
    <w:rsid w:val="00087262"/>
    <w:rsid w:val="00090437"/>
    <w:rsid w:val="000949E4"/>
    <w:rsid w:val="000964FE"/>
    <w:rsid w:val="0009660A"/>
    <w:rsid w:val="00096A0F"/>
    <w:rsid w:val="00096C61"/>
    <w:rsid w:val="00096CF0"/>
    <w:rsid w:val="000A1944"/>
    <w:rsid w:val="000A26C9"/>
    <w:rsid w:val="000A7EF3"/>
    <w:rsid w:val="000B01C4"/>
    <w:rsid w:val="000B75C0"/>
    <w:rsid w:val="000C0480"/>
    <w:rsid w:val="000C0764"/>
    <w:rsid w:val="000C21A8"/>
    <w:rsid w:val="000C7E64"/>
    <w:rsid w:val="000E48EF"/>
    <w:rsid w:val="000E75F8"/>
    <w:rsid w:val="00100620"/>
    <w:rsid w:val="001163A4"/>
    <w:rsid w:val="0011679D"/>
    <w:rsid w:val="0012026B"/>
    <w:rsid w:val="0012216D"/>
    <w:rsid w:val="00124A29"/>
    <w:rsid w:val="001274E5"/>
    <w:rsid w:val="00131E98"/>
    <w:rsid w:val="001402B8"/>
    <w:rsid w:val="00142383"/>
    <w:rsid w:val="0014473C"/>
    <w:rsid w:val="00144992"/>
    <w:rsid w:val="00146E2B"/>
    <w:rsid w:val="00147B29"/>
    <w:rsid w:val="00151324"/>
    <w:rsid w:val="00156FA8"/>
    <w:rsid w:val="00162ED4"/>
    <w:rsid w:val="001651FC"/>
    <w:rsid w:val="00170188"/>
    <w:rsid w:val="0017366A"/>
    <w:rsid w:val="00175B96"/>
    <w:rsid w:val="0018052A"/>
    <w:rsid w:val="001A19CF"/>
    <w:rsid w:val="001A31CF"/>
    <w:rsid w:val="001A63C5"/>
    <w:rsid w:val="001A6502"/>
    <w:rsid w:val="001B1DC2"/>
    <w:rsid w:val="001B46AC"/>
    <w:rsid w:val="001B5724"/>
    <w:rsid w:val="001C3C2E"/>
    <w:rsid w:val="001C5EE8"/>
    <w:rsid w:val="001D241F"/>
    <w:rsid w:val="001D5E93"/>
    <w:rsid w:val="001E0B39"/>
    <w:rsid w:val="001E12AA"/>
    <w:rsid w:val="001E2688"/>
    <w:rsid w:val="001E2A6A"/>
    <w:rsid w:val="001E5CDF"/>
    <w:rsid w:val="001F7A66"/>
    <w:rsid w:val="002077F2"/>
    <w:rsid w:val="002106B4"/>
    <w:rsid w:val="00213CAD"/>
    <w:rsid w:val="002258CF"/>
    <w:rsid w:val="002360C7"/>
    <w:rsid w:val="00237140"/>
    <w:rsid w:val="0024314B"/>
    <w:rsid w:val="00244C88"/>
    <w:rsid w:val="002712E2"/>
    <w:rsid w:val="00273586"/>
    <w:rsid w:val="00275949"/>
    <w:rsid w:val="002779FB"/>
    <w:rsid w:val="00277C19"/>
    <w:rsid w:val="00295889"/>
    <w:rsid w:val="002A5ED8"/>
    <w:rsid w:val="002A7120"/>
    <w:rsid w:val="002B312B"/>
    <w:rsid w:val="002B5189"/>
    <w:rsid w:val="002C0F52"/>
    <w:rsid w:val="002C232C"/>
    <w:rsid w:val="002C62DE"/>
    <w:rsid w:val="002C66EE"/>
    <w:rsid w:val="002D2356"/>
    <w:rsid w:val="002D75E5"/>
    <w:rsid w:val="002E082E"/>
    <w:rsid w:val="002E1C8F"/>
    <w:rsid w:val="002E6521"/>
    <w:rsid w:val="002F23B0"/>
    <w:rsid w:val="00300E80"/>
    <w:rsid w:val="00303B0B"/>
    <w:rsid w:val="00303F3D"/>
    <w:rsid w:val="00307857"/>
    <w:rsid w:val="00310AE2"/>
    <w:rsid w:val="00310FB8"/>
    <w:rsid w:val="00311EB3"/>
    <w:rsid w:val="0032085C"/>
    <w:rsid w:val="0032086D"/>
    <w:rsid w:val="003233ED"/>
    <w:rsid w:val="003234F5"/>
    <w:rsid w:val="003238B3"/>
    <w:rsid w:val="003243EA"/>
    <w:rsid w:val="003333A7"/>
    <w:rsid w:val="00333B0C"/>
    <w:rsid w:val="00335BCC"/>
    <w:rsid w:val="0033707B"/>
    <w:rsid w:val="00337BED"/>
    <w:rsid w:val="00337DBC"/>
    <w:rsid w:val="00341E36"/>
    <w:rsid w:val="00342FB6"/>
    <w:rsid w:val="00345B42"/>
    <w:rsid w:val="0035392D"/>
    <w:rsid w:val="00354D36"/>
    <w:rsid w:val="00361C71"/>
    <w:rsid w:val="00361D9E"/>
    <w:rsid w:val="003639E3"/>
    <w:rsid w:val="00365847"/>
    <w:rsid w:val="003701B7"/>
    <w:rsid w:val="003749DF"/>
    <w:rsid w:val="00376ED6"/>
    <w:rsid w:val="00382910"/>
    <w:rsid w:val="00387C9A"/>
    <w:rsid w:val="00391A2F"/>
    <w:rsid w:val="0039415A"/>
    <w:rsid w:val="003A06A8"/>
    <w:rsid w:val="003A075A"/>
    <w:rsid w:val="003A0C62"/>
    <w:rsid w:val="003A14FD"/>
    <w:rsid w:val="003A2881"/>
    <w:rsid w:val="003B4FAD"/>
    <w:rsid w:val="003B6EAE"/>
    <w:rsid w:val="003C0679"/>
    <w:rsid w:val="003C0CED"/>
    <w:rsid w:val="003C2586"/>
    <w:rsid w:val="003C2C46"/>
    <w:rsid w:val="003C6696"/>
    <w:rsid w:val="003C77FA"/>
    <w:rsid w:val="003D4A60"/>
    <w:rsid w:val="003D730B"/>
    <w:rsid w:val="003F6786"/>
    <w:rsid w:val="00400C0B"/>
    <w:rsid w:val="00402A29"/>
    <w:rsid w:val="00407598"/>
    <w:rsid w:val="00412E02"/>
    <w:rsid w:val="00413195"/>
    <w:rsid w:val="00413A87"/>
    <w:rsid w:val="0041463E"/>
    <w:rsid w:val="00433D58"/>
    <w:rsid w:val="00434186"/>
    <w:rsid w:val="00457EEA"/>
    <w:rsid w:val="004669F5"/>
    <w:rsid w:val="00466D41"/>
    <w:rsid w:val="00474E9C"/>
    <w:rsid w:val="00480EFB"/>
    <w:rsid w:val="0048142D"/>
    <w:rsid w:val="004877AA"/>
    <w:rsid w:val="00487871"/>
    <w:rsid w:val="004A4807"/>
    <w:rsid w:val="004A7DE9"/>
    <w:rsid w:val="004B0973"/>
    <w:rsid w:val="004B171B"/>
    <w:rsid w:val="004B1787"/>
    <w:rsid w:val="004B41B6"/>
    <w:rsid w:val="004B4B0C"/>
    <w:rsid w:val="004B6C20"/>
    <w:rsid w:val="004C11F1"/>
    <w:rsid w:val="004C1A21"/>
    <w:rsid w:val="004C1ED4"/>
    <w:rsid w:val="004C4D2B"/>
    <w:rsid w:val="004C6FC7"/>
    <w:rsid w:val="004D11E7"/>
    <w:rsid w:val="004D132C"/>
    <w:rsid w:val="004D1B1A"/>
    <w:rsid w:val="004D2163"/>
    <w:rsid w:val="004D2EB9"/>
    <w:rsid w:val="004E0681"/>
    <w:rsid w:val="004E3581"/>
    <w:rsid w:val="004E75E8"/>
    <w:rsid w:val="004F2232"/>
    <w:rsid w:val="004F4BE3"/>
    <w:rsid w:val="004F60AE"/>
    <w:rsid w:val="00500172"/>
    <w:rsid w:val="005005A2"/>
    <w:rsid w:val="00501D7A"/>
    <w:rsid w:val="00507EA3"/>
    <w:rsid w:val="00507F33"/>
    <w:rsid w:val="00513808"/>
    <w:rsid w:val="00517F65"/>
    <w:rsid w:val="00526ABA"/>
    <w:rsid w:val="005326FC"/>
    <w:rsid w:val="005328C6"/>
    <w:rsid w:val="00540F0F"/>
    <w:rsid w:val="00551AD7"/>
    <w:rsid w:val="00552CE7"/>
    <w:rsid w:val="00552EAA"/>
    <w:rsid w:val="00553920"/>
    <w:rsid w:val="005620B0"/>
    <w:rsid w:val="00562F68"/>
    <w:rsid w:val="005644EA"/>
    <w:rsid w:val="0056673F"/>
    <w:rsid w:val="0057037C"/>
    <w:rsid w:val="005729A7"/>
    <w:rsid w:val="0057538B"/>
    <w:rsid w:val="00575424"/>
    <w:rsid w:val="00575AE1"/>
    <w:rsid w:val="0059182E"/>
    <w:rsid w:val="00591EAE"/>
    <w:rsid w:val="00593A8F"/>
    <w:rsid w:val="005A33EC"/>
    <w:rsid w:val="005B0299"/>
    <w:rsid w:val="005B1B53"/>
    <w:rsid w:val="005B6BA0"/>
    <w:rsid w:val="005B6FF9"/>
    <w:rsid w:val="005B73E0"/>
    <w:rsid w:val="005D014F"/>
    <w:rsid w:val="005D2987"/>
    <w:rsid w:val="005D5E74"/>
    <w:rsid w:val="005D60D4"/>
    <w:rsid w:val="005D6196"/>
    <w:rsid w:val="005D7F20"/>
    <w:rsid w:val="005F267B"/>
    <w:rsid w:val="005F595D"/>
    <w:rsid w:val="005F60A5"/>
    <w:rsid w:val="006041AD"/>
    <w:rsid w:val="006123C9"/>
    <w:rsid w:val="00613BD8"/>
    <w:rsid w:val="00614203"/>
    <w:rsid w:val="006164E1"/>
    <w:rsid w:val="00617C6E"/>
    <w:rsid w:val="00624A41"/>
    <w:rsid w:val="00626F8C"/>
    <w:rsid w:val="00630D53"/>
    <w:rsid w:val="00640E9C"/>
    <w:rsid w:val="006415EA"/>
    <w:rsid w:val="006533D2"/>
    <w:rsid w:val="0065651C"/>
    <w:rsid w:val="006573DB"/>
    <w:rsid w:val="00665394"/>
    <w:rsid w:val="00665746"/>
    <w:rsid w:val="006731E4"/>
    <w:rsid w:val="00677037"/>
    <w:rsid w:val="00677F7A"/>
    <w:rsid w:val="00683392"/>
    <w:rsid w:val="00684D0A"/>
    <w:rsid w:val="006901D7"/>
    <w:rsid w:val="006938CF"/>
    <w:rsid w:val="006942E4"/>
    <w:rsid w:val="00697F3F"/>
    <w:rsid w:val="006A3FFF"/>
    <w:rsid w:val="006A6CB4"/>
    <w:rsid w:val="006B621C"/>
    <w:rsid w:val="006C3F8C"/>
    <w:rsid w:val="006C7717"/>
    <w:rsid w:val="006D29E0"/>
    <w:rsid w:val="006D3AAB"/>
    <w:rsid w:val="006E30E1"/>
    <w:rsid w:val="006E5876"/>
    <w:rsid w:val="006E63E8"/>
    <w:rsid w:val="006E774E"/>
    <w:rsid w:val="006F0C59"/>
    <w:rsid w:val="006F0DE5"/>
    <w:rsid w:val="006F157C"/>
    <w:rsid w:val="006F3763"/>
    <w:rsid w:val="006F4529"/>
    <w:rsid w:val="006F6532"/>
    <w:rsid w:val="00702025"/>
    <w:rsid w:val="00702D2D"/>
    <w:rsid w:val="00704FFD"/>
    <w:rsid w:val="007054C5"/>
    <w:rsid w:val="0071088F"/>
    <w:rsid w:val="007109FD"/>
    <w:rsid w:val="00711DE7"/>
    <w:rsid w:val="007132C9"/>
    <w:rsid w:val="007146F5"/>
    <w:rsid w:val="00715206"/>
    <w:rsid w:val="00716DC4"/>
    <w:rsid w:val="007202DF"/>
    <w:rsid w:val="00733D9B"/>
    <w:rsid w:val="00742CC2"/>
    <w:rsid w:val="00743DCB"/>
    <w:rsid w:val="007458A6"/>
    <w:rsid w:val="0076000E"/>
    <w:rsid w:val="0076239F"/>
    <w:rsid w:val="0076643D"/>
    <w:rsid w:val="00775FAE"/>
    <w:rsid w:val="00776061"/>
    <w:rsid w:val="007763CF"/>
    <w:rsid w:val="0077770D"/>
    <w:rsid w:val="00785EC5"/>
    <w:rsid w:val="00787F9B"/>
    <w:rsid w:val="007902BB"/>
    <w:rsid w:val="007944BE"/>
    <w:rsid w:val="007A2760"/>
    <w:rsid w:val="007A3FBF"/>
    <w:rsid w:val="007B1795"/>
    <w:rsid w:val="007C40E1"/>
    <w:rsid w:val="007C59BF"/>
    <w:rsid w:val="007C62AD"/>
    <w:rsid w:val="007E1E2A"/>
    <w:rsid w:val="007E456C"/>
    <w:rsid w:val="007E68F7"/>
    <w:rsid w:val="007F0651"/>
    <w:rsid w:val="007F48FB"/>
    <w:rsid w:val="00802ADA"/>
    <w:rsid w:val="00816488"/>
    <w:rsid w:val="008207C2"/>
    <w:rsid w:val="00821C47"/>
    <w:rsid w:val="0082249D"/>
    <w:rsid w:val="00837290"/>
    <w:rsid w:val="00843E4B"/>
    <w:rsid w:val="008455F5"/>
    <w:rsid w:val="008466E4"/>
    <w:rsid w:val="008468E8"/>
    <w:rsid w:val="00851EE4"/>
    <w:rsid w:val="00851FC9"/>
    <w:rsid w:val="00853103"/>
    <w:rsid w:val="0085506B"/>
    <w:rsid w:val="00856CE8"/>
    <w:rsid w:val="00857963"/>
    <w:rsid w:val="00860B83"/>
    <w:rsid w:val="00861C36"/>
    <w:rsid w:val="00864118"/>
    <w:rsid w:val="00871C14"/>
    <w:rsid w:val="00875777"/>
    <w:rsid w:val="008815FA"/>
    <w:rsid w:val="00884610"/>
    <w:rsid w:val="00885186"/>
    <w:rsid w:val="00892AB8"/>
    <w:rsid w:val="008954CF"/>
    <w:rsid w:val="00895740"/>
    <w:rsid w:val="008A25E9"/>
    <w:rsid w:val="008A3590"/>
    <w:rsid w:val="008A5D54"/>
    <w:rsid w:val="008A683E"/>
    <w:rsid w:val="008A7883"/>
    <w:rsid w:val="008A7A9B"/>
    <w:rsid w:val="008B2138"/>
    <w:rsid w:val="008B4457"/>
    <w:rsid w:val="008B7EBC"/>
    <w:rsid w:val="008C2CA5"/>
    <w:rsid w:val="008C73D5"/>
    <w:rsid w:val="008E05B1"/>
    <w:rsid w:val="008E22CB"/>
    <w:rsid w:val="008E6698"/>
    <w:rsid w:val="008F051D"/>
    <w:rsid w:val="008F3FC6"/>
    <w:rsid w:val="0090150F"/>
    <w:rsid w:val="0091302A"/>
    <w:rsid w:val="00916EC5"/>
    <w:rsid w:val="00917D72"/>
    <w:rsid w:val="00925086"/>
    <w:rsid w:val="00925C14"/>
    <w:rsid w:val="0092690B"/>
    <w:rsid w:val="00931C84"/>
    <w:rsid w:val="00935357"/>
    <w:rsid w:val="00936D47"/>
    <w:rsid w:val="00937500"/>
    <w:rsid w:val="00940370"/>
    <w:rsid w:val="00943B83"/>
    <w:rsid w:val="0094421F"/>
    <w:rsid w:val="00955687"/>
    <w:rsid w:val="00955975"/>
    <w:rsid w:val="00962501"/>
    <w:rsid w:val="00964A1E"/>
    <w:rsid w:val="00964CE9"/>
    <w:rsid w:val="00977C6B"/>
    <w:rsid w:val="00983213"/>
    <w:rsid w:val="0098355F"/>
    <w:rsid w:val="00987D59"/>
    <w:rsid w:val="00990C2F"/>
    <w:rsid w:val="009911E1"/>
    <w:rsid w:val="00992C2C"/>
    <w:rsid w:val="00994158"/>
    <w:rsid w:val="009A51D1"/>
    <w:rsid w:val="009B1EB4"/>
    <w:rsid w:val="009B3F92"/>
    <w:rsid w:val="009B512A"/>
    <w:rsid w:val="009B7A8B"/>
    <w:rsid w:val="009C018E"/>
    <w:rsid w:val="009C09AF"/>
    <w:rsid w:val="009C4292"/>
    <w:rsid w:val="009C69D7"/>
    <w:rsid w:val="009D44EF"/>
    <w:rsid w:val="009E2573"/>
    <w:rsid w:val="009E6242"/>
    <w:rsid w:val="009E64B4"/>
    <w:rsid w:val="009E764C"/>
    <w:rsid w:val="009F29F4"/>
    <w:rsid w:val="009F7314"/>
    <w:rsid w:val="00A0367B"/>
    <w:rsid w:val="00A0471E"/>
    <w:rsid w:val="00A06914"/>
    <w:rsid w:val="00A11F5B"/>
    <w:rsid w:val="00A1343B"/>
    <w:rsid w:val="00A14808"/>
    <w:rsid w:val="00A21EAE"/>
    <w:rsid w:val="00A22004"/>
    <w:rsid w:val="00A22890"/>
    <w:rsid w:val="00A25ABD"/>
    <w:rsid w:val="00A26980"/>
    <w:rsid w:val="00A30B32"/>
    <w:rsid w:val="00A31628"/>
    <w:rsid w:val="00A32183"/>
    <w:rsid w:val="00A34039"/>
    <w:rsid w:val="00A365FE"/>
    <w:rsid w:val="00A377E8"/>
    <w:rsid w:val="00A4006A"/>
    <w:rsid w:val="00A43859"/>
    <w:rsid w:val="00A44B58"/>
    <w:rsid w:val="00A4559E"/>
    <w:rsid w:val="00A51FD2"/>
    <w:rsid w:val="00A5369E"/>
    <w:rsid w:val="00A5425D"/>
    <w:rsid w:val="00A6491C"/>
    <w:rsid w:val="00A67341"/>
    <w:rsid w:val="00A67818"/>
    <w:rsid w:val="00A7233D"/>
    <w:rsid w:val="00A74249"/>
    <w:rsid w:val="00A8166D"/>
    <w:rsid w:val="00A81A6F"/>
    <w:rsid w:val="00A85029"/>
    <w:rsid w:val="00A907E9"/>
    <w:rsid w:val="00A969ED"/>
    <w:rsid w:val="00AA1EF4"/>
    <w:rsid w:val="00AA460B"/>
    <w:rsid w:val="00AA55A7"/>
    <w:rsid w:val="00AA57D0"/>
    <w:rsid w:val="00AB65AC"/>
    <w:rsid w:val="00AC0CD1"/>
    <w:rsid w:val="00AC2924"/>
    <w:rsid w:val="00AC4F7F"/>
    <w:rsid w:val="00AD44FA"/>
    <w:rsid w:val="00AD5345"/>
    <w:rsid w:val="00AD6CFC"/>
    <w:rsid w:val="00AD6FE8"/>
    <w:rsid w:val="00AE0147"/>
    <w:rsid w:val="00AE3E54"/>
    <w:rsid w:val="00AE55D8"/>
    <w:rsid w:val="00AE57CF"/>
    <w:rsid w:val="00AF6938"/>
    <w:rsid w:val="00AF7A1E"/>
    <w:rsid w:val="00B00225"/>
    <w:rsid w:val="00B02262"/>
    <w:rsid w:val="00B10D15"/>
    <w:rsid w:val="00B11975"/>
    <w:rsid w:val="00B13565"/>
    <w:rsid w:val="00B13DA6"/>
    <w:rsid w:val="00B1707B"/>
    <w:rsid w:val="00B24080"/>
    <w:rsid w:val="00B2411E"/>
    <w:rsid w:val="00B25418"/>
    <w:rsid w:val="00B27313"/>
    <w:rsid w:val="00B318A0"/>
    <w:rsid w:val="00B35538"/>
    <w:rsid w:val="00B366ED"/>
    <w:rsid w:val="00B4152C"/>
    <w:rsid w:val="00B44E6F"/>
    <w:rsid w:val="00B466B3"/>
    <w:rsid w:val="00B46801"/>
    <w:rsid w:val="00B470CB"/>
    <w:rsid w:val="00B53697"/>
    <w:rsid w:val="00B56B19"/>
    <w:rsid w:val="00B60AE7"/>
    <w:rsid w:val="00B6518A"/>
    <w:rsid w:val="00B701BE"/>
    <w:rsid w:val="00B72AED"/>
    <w:rsid w:val="00B74CD9"/>
    <w:rsid w:val="00B76A83"/>
    <w:rsid w:val="00B843AF"/>
    <w:rsid w:val="00B84515"/>
    <w:rsid w:val="00B84C95"/>
    <w:rsid w:val="00B87355"/>
    <w:rsid w:val="00B87BAD"/>
    <w:rsid w:val="00B94588"/>
    <w:rsid w:val="00B96CFC"/>
    <w:rsid w:val="00BA1E69"/>
    <w:rsid w:val="00BA2B2C"/>
    <w:rsid w:val="00BB130A"/>
    <w:rsid w:val="00BB3D79"/>
    <w:rsid w:val="00BB488E"/>
    <w:rsid w:val="00BB5567"/>
    <w:rsid w:val="00BB6596"/>
    <w:rsid w:val="00BB7D94"/>
    <w:rsid w:val="00BC0597"/>
    <w:rsid w:val="00BC3B87"/>
    <w:rsid w:val="00BC57A4"/>
    <w:rsid w:val="00BC5DCB"/>
    <w:rsid w:val="00BC5FD2"/>
    <w:rsid w:val="00BC6A68"/>
    <w:rsid w:val="00BD22A3"/>
    <w:rsid w:val="00BD2640"/>
    <w:rsid w:val="00BE0C29"/>
    <w:rsid w:val="00BE4E9D"/>
    <w:rsid w:val="00BF4390"/>
    <w:rsid w:val="00BF50A5"/>
    <w:rsid w:val="00BF57AA"/>
    <w:rsid w:val="00C03D21"/>
    <w:rsid w:val="00C0581A"/>
    <w:rsid w:val="00C069C9"/>
    <w:rsid w:val="00C13B62"/>
    <w:rsid w:val="00C20D8F"/>
    <w:rsid w:val="00C27C4C"/>
    <w:rsid w:val="00C31492"/>
    <w:rsid w:val="00C370B6"/>
    <w:rsid w:val="00C427D5"/>
    <w:rsid w:val="00C45C79"/>
    <w:rsid w:val="00C56939"/>
    <w:rsid w:val="00C6375A"/>
    <w:rsid w:val="00C7548F"/>
    <w:rsid w:val="00C802FE"/>
    <w:rsid w:val="00C826EB"/>
    <w:rsid w:val="00C83961"/>
    <w:rsid w:val="00C84718"/>
    <w:rsid w:val="00C8726B"/>
    <w:rsid w:val="00C92668"/>
    <w:rsid w:val="00C9713B"/>
    <w:rsid w:val="00CA3381"/>
    <w:rsid w:val="00CA381A"/>
    <w:rsid w:val="00CA40E2"/>
    <w:rsid w:val="00CA46B6"/>
    <w:rsid w:val="00CA475E"/>
    <w:rsid w:val="00CA6DBE"/>
    <w:rsid w:val="00CB23D3"/>
    <w:rsid w:val="00CB2C19"/>
    <w:rsid w:val="00CB464C"/>
    <w:rsid w:val="00CB5B22"/>
    <w:rsid w:val="00CC4533"/>
    <w:rsid w:val="00CD54F5"/>
    <w:rsid w:val="00CD5D1D"/>
    <w:rsid w:val="00CE705C"/>
    <w:rsid w:val="00CF3ECF"/>
    <w:rsid w:val="00CF78EF"/>
    <w:rsid w:val="00D101F9"/>
    <w:rsid w:val="00D14C37"/>
    <w:rsid w:val="00D15C90"/>
    <w:rsid w:val="00D173C5"/>
    <w:rsid w:val="00D22FFB"/>
    <w:rsid w:val="00D3201D"/>
    <w:rsid w:val="00D32994"/>
    <w:rsid w:val="00D334D6"/>
    <w:rsid w:val="00D337CE"/>
    <w:rsid w:val="00D342D0"/>
    <w:rsid w:val="00D35FE8"/>
    <w:rsid w:val="00D37400"/>
    <w:rsid w:val="00D4264F"/>
    <w:rsid w:val="00D440A5"/>
    <w:rsid w:val="00D4513A"/>
    <w:rsid w:val="00D63D97"/>
    <w:rsid w:val="00D656AF"/>
    <w:rsid w:val="00D70732"/>
    <w:rsid w:val="00D71ADE"/>
    <w:rsid w:val="00D71E41"/>
    <w:rsid w:val="00D82901"/>
    <w:rsid w:val="00D843B9"/>
    <w:rsid w:val="00D859CA"/>
    <w:rsid w:val="00D91E1C"/>
    <w:rsid w:val="00D95721"/>
    <w:rsid w:val="00D96FBB"/>
    <w:rsid w:val="00DA5500"/>
    <w:rsid w:val="00DA6474"/>
    <w:rsid w:val="00DB11E7"/>
    <w:rsid w:val="00DB1A90"/>
    <w:rsid w:val="00DB1F78"/>
    <w:rsid w:val="00DB58D5"/>
    <w:rsid w:val="00DC154C"/>
    <w:rsid w:val="00DC34F1"/>
    <w:rsid w:val="00DD156A"/>
    <w:rsid w:val="00DD1D10"/>
    <w:rsid w:val="00DD1E87"/>
    <w:rsid w:val="00DD4773"/>
    <w:rsid w:val="00DD51B9"/>
    <w:rsid w:val="00DD6C85"/>
    <w:rsid w:val="00DD75B1"/>
    <w:rsid w:val="00DD7FF0"/>
    <w:rsid w:val="00DE017F"/>
    <w:rsid w:val="00DE31CC"/>
    <w:rsid w:val="00DE32AB"/>
    <w:rsid w:val="00DE36F1"/>
    <w:rsid w:val="00DE3FBF"/>
    <w:rsid w:val="00DE4008"/>
    <w:rsid w:val="00DE4CD2"/>
    <w:rsid w:val="00DE6CFC"/>
    <w:rsid w:val="00DE799F"/>
    <w:rsid w:val="00DF12AE"/>
    <w:rsid w:val="00DF47EC"/>
    <w:rsid w:val="00DF655F"/>
    <w:rsid w:val="00DF6DB1"/>
    <w:rsid w:val="00E02FC5"/>
    <w:rsid w:val="00E05053"/>
    <w:rsid w:val="00E120F8"/>
    <w:rsid w:val="00E12339"/>
    <w:rsid w:val="00E20653"/>
    <w:rsid w:val="00E22B23"/>
    <w:rsid w:val="00E3296A"/>
    <w:rsid w:val="00E41B9C"/>
    <w:rsid w:val="00E43A10"/>
    <w:rsid w:val="00E4419D"/>
    <w:rsid w:val="00E503E4"/>
    <w:rsid w:val="00E52082"/>
    <w:rsid w:val="00E525A5"/>
    <w:rsid w:val="00E52862"/>
    <w:rsid w:val="00E56792"/>
    <w:rsid w:val="00E573F6"/>
    <w:rsid w:val="00E57EEE"/>
    <w:rsid w:val="00E603EA"/>
    <w:rsid w:val="00E6290B"/>
    <w:rsid w:val="00E67009"/>
    <w:rsid w:val="00E730FE"/>
    <w:rsid w:val="00E73A32"/>
    <w:rsid w:val="00E74CE3"/>
    <w:rsid w:val="00E76BFD"/>
    <w:rsid w:val="00E802CA"/>
    <w:rsid w:val="00E80389"/>
    <w:rsid w:val="00E93F24"/>
    <w:rsid w:val="00E95842"/>
    <w:rsid w:val="00E96BDA"/>
    <w:rsid w:val="00E97AA0"/>
    <w:rsid w:val="00EA0D8E"/>
    <w:rsid w:val="00EA55A5"/>
    <w:rsid w:val="00EA62AE"/>
    <w:rsid w:val="00EA680A"/>
    <w:rsid w:val="00EB0BBD"/>
    <w:rsid w:val="00EB5ED2"/>
    <w:rsid w:val="00EB7F81"/>
    <w:rsid w:val="00EC1FD1"/>
    <w:rsid w:val="00EC6903"/>
    <w:rsid w:val="00EE0AEE"/>
    <w:rsid w:val="00EE5BF2"/>
    <w:rsid w:val="00EE687A"/>
    <w:rsid w:val="00EE783F"/>
    <w:rsid w:val="00EF3A66"/>
    <w:rsid w:val="00EF62F9"/>
    <w:rsid w:val="00EF7E43"/>
    <w:rsid w:val="00F12CC2"/>
    <w:rsid w:val="00F135E0"/>
    <w:rsid w:val="00F159B9"/>
    <w:rsid w:val="00F2120F"/>
    <w:rsid w:val="00F21D11"/>
    <w:rsid w:val="00F2556A"/>
    <w:rsid w:val="00F25BFD"/>
    <w:rsid w:val="00F27716"/>
    <w:rsid w:val="00F27E4E"/>
    <w:rsid w:val="00F30AED"/>
    <w:rsid w:val="00F31004"/>
    <w:rsid w:val="00F42AED"/>
    <w:rsid w:val="00F45176"/>
    <w:rsid w:val="00F46CB3"/>
    <w:rsid w:val="00F47227"/>
    <w:rsid w:val="00F52BDF"/>
    <w:rsid w:val="00F53FF3"/>
    <w:rsid w:val="00F54345"/>
    <w:rsid w:val="00F613F5"/>
    <w:rsid w:val="00F616FF"/>
    <w:rsid w:val="00F66D47"/>
    <w:rsid w:val="00F67AA1"/>
    <w:rsid w:val="00F75706"/>
    <w:rsid w:val="00F76335"/>
    <w:rsid w:val="00F809DC"/>
    <w:rsid w:val="00FA4867"/>
    <w:rsid w:val="00FA7F9B"/>
    <w:rsid w:val="00FB03AB"/>
    <w:rsid w:val="00FB2E23"/>
    <w:rsid w:val="00FB6C37"/>
    <w:rsid w:val="00FB7686"/>
    <w:rsid w:val="00FC11AB"/>
    <w:rsid w:val="00FC18BF"/>
    <w:rsid w:val="00FC5116"/>
    <w:rsid w:val="00FC7476"/>
    <w:rsid w:val="00FD4DB2"/>
    <w:rsid w:val="00FD6158"/>
    <w:rsid w:val="00FE71CD"/>
    <w:rsid w:val="00FF14ED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List 6" w:uiPriority="0"/>
    <w:lsdException w:name="Table Contemporary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357"/>
  </w:style>
  <w:style w:type="paragraph" w:styleId="Naslov1">
    <w:name w:val="heading 1"/>
    <w:basedOn w:val="Normal"/>
    <w:next w:val="Normal"/>
    <w:link w:val="Naslov1Char"/>
    <w:qFormat/>
    <w:rsid w:val="006E30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9353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9353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nhideWhenUsed/>
    <w:qFormat/>
    <w:rsid w:val="009353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E30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en-US"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E30E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val="en-US" w:eastAsia="hr-HR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6E30E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US" w:eastAsia="hr-HR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6E30E1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hr-HR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6E30E1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35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9353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rsid w:val="009353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93535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E30E1"/>
    <w:rPr>
      <w:rFonts w:ascii="Times New Roman" w:eastAsia="Times New Roman" w:hAnsi="Times New Roman" w:cs="Times New Roman"/>
      <w:b/>
      <w:i/>
      <w:color w:val="000000"/>
      <w:sz w:val="24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semiHidden/>
    <w:rsid w:val="006E30E1"/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en-US" w:eastAsia="hr-HR"/>
    </w:rPr>
  </w:style>
  <w:style w:type="character" w:customStyle="1" w:styleId="Naslov6Char">
    <w:name w:val="Naslov 6 Char"/>
    <w:basedOn w:val="Zadanifontodlomka"/>
    <w:link w:val="Naslov6"/>
    <w:semiHidden/>
    <w:rsid w:val="006E30E1"/>
    <w:rPr>
      <w:rFonts w:ascii="Times New Roman" w:eastAsia="Times New Roman" w:hAnsi="Times New Roman" w:cs="Times New Roman"/>
      <w:b/>
      <w:color w:val="000000"/>
      <w:sz w:val="28"/>
      <w:szCs w:val="20"/>
      <w:lang w:val="en-US" w:eastAsia="hr-HR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6E30E1"/>
    <w:rPr>
      <w:rFonts w:ascii="Times New Roman" w:eastAsia="Times New Roman" w:hAnsi="Times New Roman" w:cs="Times New Roman"/>
      <w:color w:val="000000"/>
      <w:sz w:val="24"/>
      <w:szCs w:val="20"/>
      <w:u w:val="single"/>
      <w:lang w:val="en-US" w:eastAsia="hr-HR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6E30E1"/>
    <w:rPr>
      <w:rFonts w:ascii="Times New Roman" w:eastAsia="Times New Roman" w:hAnsi="Times New Roman" w:cs="Times New Roman"/>
      <w:b/>
      <w:color w:val="000000"/>
      <w:sz w:val="24"/>
      <w:szCs w:val="20"/>
      <w:lang w:val="en-US" w:eastAsia="hr-HR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6E30E1"/>
    <w:rPr>
      <w:rFonts w:ascii="Times New Roman" w:eastAsia="Times New Roman" w:hAnsi="Times New Roman" w:cs="Times New Roman"/>
      <w:b/>
      <w:color w:val="000000"/>
      <w:sz w:val="24"/>
      <w:szCs w:val="20"/>
      <w:lang w:val="en-US" w:eastAsia="hr-HR"/>
    </w:rPr>
  </w:style>
  <w:style w:type="numbering" w:customStyle="1" w:styleId="NoList1">
    <w:name w:val="No List1"/>
    <w:next w:val="Bezpopisa"/>
    <w:uiPriority w:val="99"/>
    <w:semiHidden/>
    <w:unhideWhenUsed/>
    <w:rsid w:val="006E30E1"/>
  </w:style>
  <w:style w:type="character" w:styleId="Hiperveza">
    <w:name w:val="Hyperlink"/>
    <w:uiPriority w:val="99"/>
    <w:unhideWhenUsed/>
    <w:rsid w:val="006E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30E1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E30E1"/>
    <w:pPr>
      <w:tabs>
        <w:tab w:val="left" w:pos="480"/>
        <w:tab w:val="right" w:leader="dot" w:pos="9629"/>
      </w:tabs>
      <w:spacing w:after="100" w:line="240" w:lineRule="auto"/>
    </w:pPr>
    <w:rPr>
      <w:rFonts w:ascii="Times New Roman" w:eastAsia="Times New Roman" w:hAnsi="Times New Roman" w:cs="Times New Roman"/>
      <w:noProof/>
      <w:color w:val="0070C0"/>
      <w:sz w:val="24"/>
      <w:szCs w:val="20"/>
      <w:lang w:val="en-US"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6E30E1"/>
    <w:pPr>
      <w:tabs>
        <w:tab w:val="right" w:leader="dot" w:pos="9629"/>
      </w:tabs>
      <w:spacing w:after="100" w:line="240" w:lineRule="auto"/>
      <w:ind w:left="567" w:hanging="327"/>
    </w:pPr>
    <w:rPr>
      <w:rFonts w:ascii="Times New Roman" w:eastAsia="Times New Roman" w:hAnsi="Times New Roman" w:cs="Times New Roman"/>
      <w:noProof/>
      <w:color w:val="000000"/>
      <w:sz w:val="24"/>
      <w:szCs w:val="20"/>
      <w:lang w:val="en-US"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C27C4C"/>
    <w:pPr>
      <w:tabs>
        <w:tab w:val="left" w:pos="880"/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6E30E1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GB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E30E1"/>
    <w:rPr>
      <w:rFonts w:ascii="Trebuchet MS" w:eastAsia="Times New Roman" w:hAnsi="Trebuchet MS" w:cs="Times New Roman"/>
      <w:sz w:val="20"/>
      <w:szCs w:val="20"/>
      <w:lang w:val="en-GB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30E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30E1"/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6E30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E30E1"/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6E30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E30E1"/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paragraph" w:styleId="Naslov">
    <w:name w:val="Title"/>
    <w:basedOn w:val="Normal"/>
    <w:next w:val="Normal"/>
    <w:link w:val="NaslovChar"/>
    <w:uiPriority w:val="99"/>
    <w:qFormat/>
    <w:rsid w:val="006E30E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hr-HR"/>
    </w:rPr>
  </w:style>
  <w:style w:type="character" w:customStyle="1" w:styleId="NaslovChar">
    <w:name w:val="Naslov Char"/>
    <w:basedOn w:val="Zadanifontodlomka"/>
    <w:link w:val="Naslov"/>
    <w:uiPriority w:val="99"/>
    <w:rsid w:val="006E3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6E30E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E30E1"/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E30E1"/>
    <w:pPr>
      <w:spacing w:after="0" w:line="240" w:lineRule="auto"/>
      <w:ind w:left="708"/>
      <w:jc w:val="both"/>
    </w:pPr>
    <w:rPr>
      <w:rFonts w:ascii="Albertus Medium" w:eastAsia="Times New Roman" w:hAnsi="Albertus Medium" w:cs="Times New Roman"/>
      <w:i/>
      <w:iCs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E30E1"/>
    <w:rPr>
      <w:rFonts w:ascii="Albertus Medium" w:eastAsia="Times New Roman" w:hAnsi="Albertus Medium" w:cs="Times New Roman"/>
      <w:i/>
      <w:iCs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E30E1"/>
    <w:pPr>
      <w:spacing w:after="0" w:line="240" w:lineRule="auto"/>
      <w:jc w:val="both"/>
    </w:pPr>
    <w:rPr>
      <w:rFonts w:ascii="Albertus Medium" w:eastAsia="Times New Roman" w:hAnsi="Albertus Medium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E30E1"/>
    <w:rPr>
      <w:rFonts w:ascii="Albertus Medium" w:eastAsia="Times New Roman" w:hAnsi="Albertus Medium" w:cs="Times New Roman"/>
      <w:sz w:val="28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6E30E1"/>
    <w:pPr>
      <w:spacing w:after="0" w:line="240" w:lineRule="auto"/>
      <w:jc w:val="both"/>
    </w:pPr>
    <w:rPr>
      <w:rFonts w:ascii="Georgia" w:eastAsia="Times New Roman" w:hAnsi="Georgia" w:cs="Times New Roman"/>
      <w:szCs w:val="24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E30E1"/>
    <w:rPr>
      <w:rFonts w:ascii="Georgia" w:eastAsia="Times New Roman" w:hAnsi="Georgia" w:cs="Times New Roman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6E30E1"/>
    <w:rPr>
      <w:rFonts w:ascii="Tahoma" w:hAnsi="Tahoma" w:cs="Tahoma"/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6E30E1"/>
    <w:pPr>
      <w:spacing w:after="0" w:line="240" w:lineRule="auto"/>
      <w:ind w:left="720"/>
    </w:pPr>
    <w:rPr>
      <w:rFonts w:ascii="Tahoma" w:hAnsi="Tahoma" w:cs="Tahoma"/>
      <w:sz w:val="24"/>
      <w:szCs w:val="24"/>
    </w:rPr>
  </w:style>
  <w:style w:type="character" w:customStyle="1" w:styleId="BodyTextIndent2Char1">
    <w:name w:val="Body Text Indent 2 Char1"/>
    <w:basedOn w:val="Zadanifontodlomka"/>
    <w:uiPriority w:val="99"/>
    <w:semiHidden/>
    <w:rsid w:val="006E30E1"/>
  </w:style>
  <w:style w:type="character" w:customStyle="1" w:styleId="Tijeloteksta-uvlaka2Char1">
    <w:name w:val="Tijelo teksta - uvlaka 2 Char1"/>
    <w:aliases w:val="uvlaka 2 Char1"/>
    <w:basedOn w:val="Zadanifontodlomka"/>
    <w:semiHidden/>
    <w:rsid w:val="006E30E1"/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semiHidden/>
    <w:locked/>
    <w:rsid w:val="006E30E1"/>
    <w:rPr>
      <w:rFonts w:ascii="Tahoma" w:hAnsi="Tahoma" w:cs="Tahoma"/>
      <w:sz w:val="24"/>
      <w:szCs w:val="24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6E30E1"/>
    <w:pPr>
      <w:spacing w:after="0" w:line="240" w:lineRule="auto"/>
      <w:ind w:left="360"/>
      <w:jc w:val="both"/>
    </w:pPr>
    <w:rPr>
      <w:rFonts w:ascii="Tahoma" w:hAnsi="Tahoma" w:cs="Tahoma"/>
      <w:sz w:val="24"/>
      <w:szCs w:val="24"/>
    </w:rPr>
  </w:style>
  <w:style w:type="character" w:customStyle="1" w:styleId="BodyTextIndent3Char1">
    <w:name w:val="Body Text Indent 3 Char1"/>
    <w:basedOn w:val="Zadanifontodlomka"/>
    <w:uiPriority w:val="99"/>
    <w:semiHidden/>
    <w:rsid w:val="006E30E1"/>
    <w:rPr>
      <w:sz w:val="16"/>
      <w:szCs w:val="16"/>
    </w:rPr>
  </w:style>
  <w:style w:type="character" w:customStyle="1" w:styleId="Tijeloteksta-uvlaka3Char1">
    <w:name w:val="Tijelo teksta - uvlaka 3 Char1"/>
    <w:aliases w:val="uvlaka 3 Char1"/>
    <w:basedOn w:val="Zadanifontodlomka"/>
    <w:semiHidden/>
    <w:rsid w:val="006E30E1"/>
    <w:rPr>
      <w:rFonts w:ascii="Times New Roman" w:eastAsia="Times New Roman" w:hAnsi="Times New Roman" w:cs="Times New Roman"/>
      <w:color w:val="000000"/>
      <w:sz w:val="16"/>
      <w:szCs w:val="16"/>
      <w:lang w:val="en-US"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E30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E30E1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30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30E1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30E1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0E1"/>
    <w:rPr>
      <w:rFonts w:ascii="Tahoma" w:eastAsia="Times New Roman" w:hAnsi="Tahoma" w:cs="Tahoma"/>
      <w:color w:val="000000"/>
      <w:sz w:val="16"/>
      <w:szCs w:val="16"/>
      <w:lang w:val="en-US" w:eastAsia="hr-HR"/>
    </w:rPr>
  </w:style>
  <w:style w:type="paragraph" w:styleId="Bezproreda">
    <w:name w:val="No Spacing"/>
    <w:uiPriority w:val="1"/>
    <w:qFormat/>
    <w:rsid w:val="006E30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aslovisolidarity">
    <w:name w:val="naslovi solidarity"/>
    <w:basedOn w:val="Normal"/>
    <w:uiPriority w:val="99"/>
    <w:rsid w:val="006E30E1"/>
    <w:pPr>
      <w:spacing w:after="0" w:line="240" w:lineRule="auto"/>
    </w:pPr>
    <w:rPr>
      <w:rFonts w:ascii="Book Antiqua" w:eastAsia="Times New Roman" w:hAnsi="Book Antiqua" w:cs="Times New Roman"/>
      <w:b/>
      <w:shadow/>
      <w:sz w:val="28"/>
      <w:szCs w:val="28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6E30E1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hr-HR"/>
    </w:rPr>
  </w:style>
  <w:style w:type="character" w:styleId="Referencafusnote">
    <w:name w:val="footnote reference"/>
    <w:semiHidden/>
    <w:unhideWhenUsed/>
    <w:rsid w:val="006E30E1"/>
    <w:rPr>
      <w:vertAlign w:val="superscript"/>
    </w:rPr>
  </w:style>
  <w:style w:type="character" w:styleId="Referencakomentara">
    <w:name w:val="annotation reference"/>
    <w:semiHidden/>
    <w:unhideWhenUsed/>
    <w:rsid w:val="006E30E1"/>
    <w:rPr>
      <w:sz w:val="16"/>
      <w:szCs w:val="16"/>
    </w:rPr>
  </w:style>
  <w:style w:type="character" w:customStyle="1" w:styleId="apple-converted-space">
    <w:name w:val="apple-converted-space"/>
    <w:rsid w:val="006E30E1"/>
  </w:style>
  <w:style w:type="table" w:styleId="Popisnatablica6">
    <w:name w:val="Table List 6"/>
    <w:basedOn w:val="Obinatablica"/>
    <w:semiHidden/>
    <w:unhideWhenUsed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atablica">
    <w:name w:val="Table Contemporary"/>
    <w:basedOn w:val="Obinatablica"/>
    <w:semiHidden/>
    <w:unhideWhenUsed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semiHidden/>
    <w:unhideWhenUsed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ipopis-Isticanje1">
    <w:name w:val="Light List Accent 1"/>
    <w:basedOn w:val="Obinatablica"/>
    <w:uiPriority w:val="61"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areetka">
    <w:name w:val="Light Grid"/>
    <w:basedOn w:val="Obinatablica"/>
    <w:uiPriority w:val="62"/>
    <w:rsid w:val="006E3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rednjareetka3-Isticanje1">
    <w:name w:val="Medium Grid 3 Accent 1"/>
    <w:basedOn w:val="Obinatablica"/>
    <w:uiPriority w:val="69"/>
    <w:rsid w:val="006E3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esjenanje1-Isticanje5">
    <w:name w:val="Medium Shading 1 Accent 5"/>
    <w:basedOn w:val="Obinatablica"/>
    <w:uiPriority w:val="63"/>
    <w:rsid w:val="006E3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1-Isticanje1">
    <w:name w:val="Medium Grid 1 Accent 1"/>
    <w:basedOn w:val="Obinatablica"/>
    <w:uiPriority w:val="67"/>
    <w:rsid w:val="00A51F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5">
    <w:name w:val="Medium Grid 1 Accent 5"/>
    <w:basedOn w:val="Obinatablica"/>
    <w:uiPriority w:val="67"/>
    <w:rsid w:val="00096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vijetlareetka-Isticanje1">
    <w:name w:val="Light Grid Accent 1"/>
    <w:basedOn w:val="Obinatablica"/>
    <w:uiPriority w:val="62"/>
    <w:rsid w:val="009835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B843A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val="hr-HR"/>
    </w:rPr>
  </w:style>
  <w:style w:type="table" w:styleId="Srednjareetka3-Isticanje5">
    <w:name w:val="Medium Grid 3 Accent 5"/>
    <w:basedOn w:val="Obinatablica"/>
    <w:uiPriority w:val="69"/>
    <w:rsid w:val="00EE68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List 6" w:uiPriority="0"/>
    <w:lsdException w:name="Table Contemporary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357"/>
  </w:style>
  <w:style w:type="paragraph" w:styleId="Naslov1">
    <w:name w:val="heading 1"/>
    <w:basedOn w:val="Normal"/>
    <w:next w:val="Normal"/>
    <w:link w:val="Naslov1Char"/>
    <w:qFormat/>
    <w:rsid w:val="006E30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9353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9353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nhideWhenUsed/>
    <w:qFormat/>
    <w:rsid w:val="009353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6E30E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en-US"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6E30E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val="en-US" w:eastAsia="hr-HR"/>
    </w:rPr>
  </w:style>
  <w:style w:type="paragraph" w:styleId="Naslov7">
    <w:name w:val="heading 7"/>
    <w:basedOn w:val="Normal"/>
    <w:next w:val="Normal"/>
    <w:link w:val="Naslov7Char"/>
    <w:uiPriority w:val="99"/>
    <w:semiHidden/>
    <w:unhideWhenUsed/>
    <w:qFormat/>
    <w:rsid w:val="006E30E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US" w:eastAsia="hr-HR"/>
    </w:rPr>
  </w:style>
  <w:style w:type="paragraph" w:styleId="Naslov8">
    <w:name w:val="heading 8"/>
    <w:basedOn w:val="Normal"/>
    <w:next w:val="Normal"/>
    <w:link w:val="Naslov8Char"/>
    <w:uiPriority w:val="99"/>
    <w:semiHidden/>
    <w:unhideWhenUsed/>
    <w:qFormat/>
    <w:rsid w:val="006E30E1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spacing w:after="0" w:line="240" w:lineRule="auto"/>
      <w:outlineLvl w:val="7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hr-HR"/>
    </w:rPr>
  </w:style>
  <w:style w:type="paragraph" w:styleId="Naslov9">
    <w:name w:val="heading 9"/>
    <w:basedOn w:val="Normal"/>
    <w:next w:val="Normal"/>
    <w:link w:val="Naslov9Char"/>
    <w:uiPriority w:val="99"/>
    <w:semiHidden/>
    <w:unhideWhenUsed/>
    <w:qFormat/>
    <w:rsid w:val="006E30E1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color w:val="000000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353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9353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rsid w:val="009353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dlomakpopisa">
    <w:name w:val="List Paragraph"/>
    <w:basedOn w:val="Normal"/>
    <w:uiPriority w:val="34"/>
    <w:qFormat/>
    <w:rsid w:val="0093535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E30E1"/>
    <w:rPr>
      <w:rFonts w:ascii="Times New Roman" w:eastAsia="Times New Roman" w:hAnsi="Times New Roman" w:cs="Times New Roman"/>
      <w:b/>
      <w:i/>
      <w:color w:val="000000"/>
      <w:sz w:val="24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semiHidden/>
    <w:rsid w:val="006E30E1"/>
    <w:rPr>
      <w:rFonts w:ascii="Times New Roman" w:eastAsia="Times New Roman" w:hAnsi="Times New Roman" w:cs="Times New Roman"/>
      <w:b/>
      <w:color w:val="000000"/>
      <w:sz w:val="24"/>
      <w:szCs w:val="20"/>
      <w:u w:val="single"/>
      <w:lang w:val="en-US" w:eastAsia="hr-HR"/>
    </w:rPr>
  </w:style>
  <w:style w:type="character" w:customStyle="1" w:styleId="Naslov6Char">
    <w:name w:val="Naslov 6 Char"/>
    <w:basedOn w:val="Zadanifontodlomka"/>
    <w:link w:val="Naslov6"/>
    <w:semiHidden/>
    <w:rsid w:val="006E30E1"/>
    <w:rPr>
      <w:rFonts w:ascii="Times New Roman" w:eastAsia="Times New Roman" w:hAnsi="Times New Roman" w:cs="Times New Roman"/>
      <w:b/>
      <w:color w:val="000000"/>
      <w:sz w:val="28"/>
      <w:szCs w:val="20"/>
      <w:lang w:val="en-US" w:eastAsia="hr-HR"/>
    </w:rPr>
  </w:style>
  <w:style w:type="character" w:customStyle="1" w:styleId="Naslov7Char">
    <w:name w:val="Naslov 7 Char"/>
    <w:basedOn w:val="Zadanifontodlomka"/>
    <w:link w:val="Naslov7"/>
    <w:uiPriority w:val="99"/>
    <w:semiHidden/>
    <w:rsid w:val="006E30E1"/>
    <w:rPr>
      <w:rFonts w:ascii="Times New Roman" w:eastAsia="Times New Roman" w:hAnsi="Times New Roman" w:cs="Times New Roman"/>
      <w:color w:val="000000"/>
      <w:sz w:val="24"/>
      <w:szCs w:val="20"/>
      <w:u w:val="single"/>
      <w:lang w:val="en-US" w:eastAsia="hr-HR"/>
    </w:rPr>
  </w:style>
  <w:style w:type="character" w:customStyle="1" w:styleId="Naslov8Char">
    <w:name w:val="Naslov 8 Char"/>
    <w:basedOn w:val="Zadanifontodlomka"/>
    <w:link w:val="Naslov8"/>
    <w:uiPriority w:val="99"/>
    <w:semiHidden/>
    <w:rsid w:val="006E30E1"/>
    <w:rPr>
      <w:rFonts w:ascii="Times New Roman" w:eastAsia="Times New Roman" w:hAnsi="Times New Roman" w:cs="Times New Roman"/>
      <w:b/>
      <w:color w:val="000000"/>
      <w:sz w:val="24"/>
      <w:szCs w:val="20"/>
      <w:lang w:val="en-US" w:eastAsia="hr-HR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6E30E1"/>
    <w:rPr>
      <w:rFonts w:ascii="Times New Roman" w:eastAsia="Times New Roman" w:hAnsi="Times New Roman" w:cs="Times New Roman"/>
      <w:b/>
      <w:color w:val="000000"/>
      <w:sz w:val="24"/>
      <w:szCs w:val="20"/>
      <w:lang w:val="en-US" w:eastAsia="hr-HR"/>
    </w:rPr>
  </w:style>
  <w:style w:type="numbering" w:customStyle="1" w:styleId="NoList1">
    <w:name w:val="No List1"/>
    <w:next w:val="Bezpopisa"/>
    <w:uiPriority w:val="99"/>
    <w:semiHidden/>
    <w:unhideWhenUsed/>
    <w:rsid w:val="006E30E1"/>
  </w:style>
  <w:style w:type="character" w:styleId="Hiperveza">
    <w:name w:val="Hyperlink"/>
    <w:uiPriority w:val="99"/>
    <w:unhideWhenUsed/>
    <w:rsid w:val="006E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30E1"/>
    <w:rPr>
      <w:color w:val="800080" w:themeColor="followed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6E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6E30E1"/>
    <w:pPr>
      <w:tabs>
        <w:tab w:val="left" w:pos="480"/>
        <w:tab w:val="right" w:leader="dot" w:pos="9629"/>
      </w:tabs>
      <w:spacing w:after="100" w:line="240" w:lineRule="auto"/>
    </w:pPr>
    <w:rPr>
      <w:rFonts w:ascii="Times New Roman" w:eastAsia="Times New Roman" w:hAnsi="Times New Roman" w:cs="Times New Roman"/>
      <w:noProof/>
      <w:color w:val="0070C0"/>
      <w:sz w:val="24"/>
      <w:szCs w:val="20"/>
      <w:lang w:val="en-US"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6E30E1"/>
    <w:pPr>
      <w:tabs>
        <w:tab w:val="right" w:leader="dot" w:pos="9629"/>
      </w:tabs>
      <w:spacing w:after="100" w:line="240" w:lineRule="auto"/>
      <w:ind w:left="567" w:hanging="327"/>
    </w:pPr>
    <w:rPr>
      <w:rFonts w:ascii="Times New Roman" w:eastAsia="Times New Roman" w:hAnsi="Times New Roman" w:cs="Times New Roman"/>
      <w:noProof/>
      <w:color w:val="000000"/>
      <w:sz w:val="24"/>
      <w:szCs w:val="20"/>
      <w:lang w:val="en-US"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C27C4C"/>
    <w:pPr>
      <w:tabs>
        <w:tab w:val="left" w:pos="880"/>
        <w:tab w:val="right" w:leader="dot" w:pos="9060"/>
      </w:tabs>
      <w:spacing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6E30E1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val="en-GB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6E30E1"/>
    <w:rPr>
      <w:rFonts w:ascii="Trebuchet MS" w:eastAsia="Times New Roman" w:hAnsi="Trebuchet MS" w:cs="Times New Roman"/>
      <w:sz w:val="20"/>
      <w:szCs w:val="20"/>
      <w:lang w:val="en-GB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30E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30E1"/>
    <w:rPr>
      <w:rFonts w:ascii="Times New Roman" w:eastAsia="Times New Roman" w:hAnsi="Times New Roman" w:cs="Times New Roman"/>
      <w:color w:val="000000"/>
      <w:sz w:val="20"/>
      <w:szCs w:val="20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6E30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E30E1"/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6E30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E30E1"/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paragraph" w:styleId="Naslov">
    <w:name w:val="Title"/>
    <w:basedOn w:val="Normal"/>
    <w:next w:val="Normal"/>
    <w:link w:val="NaslovChar"/>
    <w:uiPriority w:val="99"/>
    <w:qFormat/>
    <w:rsid w:val="006E30E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hr-HR"/>
    </w:rPr>
  </w:style>
  <w:style w:type="character" w:customStyle="1" w:styleId="NaslovChar">
    <w:name w:val="Naslov Char"/>
    <w:basedOn w:val="Zadanifontodlomka"/>
    <w:link w:val="Naslov"/>
    <w:uiPriority w:val="99"/>
    <w:rsid w:val="006E3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6E30E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6E30E1"/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6E30E1"/>
    <w:pPr>
      <w:spacing w:after="0" w:line="240" w:lineRule="auto"/>
      <w:ind w:left="708"/>
      <w:jc w:val="both"/>
    </w:pPr>
    <w:rPr>
      <w:rFonts w:ascii="Albertus Medium" w:eastAsia="Times New Roman" w:hAnsi="Albertus Medium" w:cs="Times New Roman"/>
      <w:i/>
      <w:iCs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6E30E1"/>
    <w:rPr>
      <w:rFonts w:ascii="Albertus Medium" w:eastAsia="Times New Roman" w:hAnsi="Albertus Medium" w:cs="Times New Roman"/>
      <w:i/>
      <w:iCs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E30E1"/>
    <w:pPr>
      <w:spacing w:after="0" w:line="240" w:lineRule="auto"/>
      <w:jc w:val="both"/>
    </w:pPr>
    <w:rPr>
      <w:rFonts w:ascii="Albertus Medium" w:eastAsia="Times New Roman" w:hAnsi="Albertus Medium" w:cs="Times New Roman"/>
      <w:sz w:val="28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E30E1"/>
    <w:rPr>
      <w:rFonts w:ascii="Albertus Medium" w:eastAsia="Times New Roman" w:hAnsi="Albertus Medium" w:cs="Times New Roman"/>
      <w:sz w:val="28"/>
      <w:szCs w:val="20"/>
      <w:lang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6E30E1"/>
    <w:pPr>
      <w:spacing w:after="0" w:line="240" w:lineRule="auto"/>
      <w:jc w:val="both"/>
    </w:pPr>
    <w:rPr>
      <w:rFonts w:ascii="Georgia" w:eastAsia="Times New Roman" w:hAnsi="Georgia" w:cs="Times New Roman"/>
      <w:szCs w:val="24"/>
      <w:lang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6E30E1"/>
    <w:rPr>
      <w:rFonts w:ascii="Georgia" w:eastAsia="Times New Roman" w:hAnsi="Georgia" w:cs="Times New Roman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6E30E1"/>
    <w:rPr>
      <w:rFonts w:ascii="Tahoma" w:hAnsi="Tahoma" w:cs="Tahoma"/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6E30E1"/>
    <w:pPr>
      <w:spacing w:after="0" w:line="240" w:lineRule="auto"/>
      <w:ind w:left="720"/>
    </w:pPr>
    <w:rPr>
      <w:rFonts w:ascii="Tahoma" w:hAnsi="Tahoma" w:cs="Tahoma"/>
      <w:sz w:val="24"/>
      <w:szCs w:val="24"/>
    </w:rPr>
  </w:style>
  <w:style w:type="character" w:customStyle="1" w:styleId="BodyTextIndent2Char1">
    <w:name w:val="Body Text Indent 2 Char1"/>
    <w:basedOn w:val="Zadanifontodlomka"/>
    <w:uiPriority w:val="99"/>
    <w:semiHidden/>
    <w:rsid w:val="006E30E1"/>
  </w:style>
  <w:style w:type="character" w:customStyle="1" w:styleId="Tijeloteksta-uvlaka2Char1">
    <w:name w:val="Tijelo teksta - uvlaka 2 Char1"/>
    <w:aliases w:val="uvlaka 2 Char1"/>
    <w:basedOn w:val="Zadanifontodlomka"/>
    <w:semiHidden/>
    <w:rsid w:val="006E30E1"/>
    <w:rPr>
      <w:rFonts w:ascii="Times New Roman" w:eastAsia="Times New Roman" w:hAnsi="Times New Roman" w:cs="Times New Roman"/>
      <w:color w:val="000000"/>
      <w:sz w:val="24"/>
      <w:szCs w:val="20"/>
      <w:lang w:val="en-US" w:eastAsia="hr-HR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semiHidden/>
    <w:locked/>
    <w:rsid w:val="006E30E1"/>
    <w:rPr>
      <w:rFonts w:ascii="Tahoma" w:hAnsi="Tahoma" w:cs="Tahoma"/>
      <w:sz w:val="24"/>
      <w:szCs w:val="24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6E30E1"/>
    <w:pPr>
      <w:spacing w:after="0" w:line="240" w:lineRule="auto"/>
      <w:ind w:left="360"/>
      <w:jc w:val="both"/>
    </w:pPr>
    <w:rPr>
      <w:rFonts w:ascii="Tahoma" w:hAnsi="Tahoma" w:cs="Tahoma"/>
      <w:sz w:val="24"/>
      <w:szCs w:val="24"/>
    </w:rPr>
  </w:style>
  <w:style w:type="character" w:customStyle="1" w:styleId="BodyTextIndent3Char1">
    <w:name w:val="Body Text Indent 3 Char1"/>
    <w:basedOn w:val="Zadanifontodlomka"/>
    <w:uiPriority w:val="99"/>
    <w:semiHidden/>
    <w:rsid w:val="006E30E1"/>
    <w:rPr>
      <w:sz w:val="16"/>
      <w:szCs w:val="16"/>
    </w:rPr>
  </w:style>
  <w:style w:type="character" w:customStyle="1" w:styleId="Tijeloteksta-uvlaka3Char1">
    <w:name w:val="Tijelo teksta - uvlaka 3 Char1"/>
    <w:aliases w:val="uvlaka 3 Char1"/>
    <w:basedOn w:val="Zadanifontodlomka"/>
    <w:semiHidden/>
    <w:rsid w:val="006E30E1"/>
    <w:rPr>
      <w:rFonts w:ascii="Times New Roman" w:eastAsia="Times New Roman" w:hAnsi="Times New Roman" w:cs="Times New Roman"/>
      <w:color w:val="000000"/>
      <w:sz w:val="16"/>
      <w:szCs w:val="16"/>
      <w:lang w:val="en-US"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E30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E30E1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E30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E30E1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30E1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0E1"/>
    <w:rPr>
      <w:rFonts w:ascii="Tahoma" w:eastAsia="Times New Roman" w:hAnsi="Tahoma" w:cs="Tahoma"/>
      <w:color w:val="000000"/>
      <w:sz w:val="16"/>
      <w:szCs w:val="16"/>
      <w:lang w:val="en-US" w:eastAsia="hr-HR"/>
    </w:rPr>
  </w:style>
  <w:style w:type="paragraph" w:styleId="Bezproreda">
    <w:name w:val="No Spacing"/>
    <w:uiPriority w:val="1"/>
    <w:qFormat/>
    <w:rsid w:val="006E30E1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naslovisolidarity">
    <w:name w:val="naslovi solidarity"/>
    <w:basedOn w:val="Normal"/>
    <w:uiPriority w:val="99"/>
    <w:rsid w:val="006E30E1"/>
    <w:pPr>
      <w:spacing w:after="0" w:line="240" w:lineRule="auto"/>
    </w:pPr>
    <w:rPr>
      <w:rFonts w:ascii="Book Antiqua" w:eastAsia="Times New Roman" w:hAnsi="Book Antiqua" w:cs="Times New Roman"/>
      <w:b/>
      <w:shadow/>
      <w:sz w:val="28"/>
      <w:szCs w:val="28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6E30E1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hr-HR"/>
    </w:rPr>
  </w:style>
  <w:style w:type="character" w:styleId="Referencafusnote">
    <w:name w:val="footnote reference"/>
    <w:semiHidden/>
    <w:unhideWhenUsed/>
    <w:rsid w:val="006E30E1"/>
    <w:rPr>
      <w:vertAlign w:val="superscript"/>
    </w:rPr>
  </w:style>
  <w:style w:type="character" w:styleId="Referencakomentara">
    <w:name w:val="annotation reference"/>
    <w:semiHidden/>
    <w:unhideWhenUsed/>
    <w:rsid w:val="006E30E1"/>
    <w:rPr>
      <w:sz w:val="16"/>
      <w:szCs w:val="16"/>
    </w:rPr>
  </w:style>
  <w:style w:type="character" w:customStyle="1" w:styleId="apple-converted-space">
    <w:name w:val="apple-converted-space"/>
    <w:rsid w:val="006E30E1"/>
  </w:style>
  <w:style w:type="table" w:styleId="Popisnatablica6">
    <w:name w:val="Table List 6"/>
    <w:basedOn w:val="Obinatablica"/>
    <w:semiHidden/>
    <w:unhideWhenUsed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Modernatablica">
    <w:name w:val="Table Contemporary"/>
    <w:basedOn w:val="Obinatablica"/>
    <w:semiHidden/>
    <w:unhideWhenUsed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semiHidden/>
    <w:unhideWhenUsed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ipopis-Isticanje1">
    <w:name w:val="Light List Accent 1"/>
    <w:basedOn w:val="Obinatablica"/>
    <w:uiPriority w:val="61"/>
    <w:rsid w:val="006E3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ijetlareetka">
    <w:name w:val="Light Grid"/>
    <w:basedOn w:val="Obinatablica"/>
    <w:uiPriority w:val="62"/>
    <w:rsid w:val="006E3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rednjareetka3-Isticanje1">
    <w:name w:val="Medium Grid 3 Accent 1"/>
    <w:basedOn w:val="Obinatablica"/>
    <w:uiPriority w:val="69"/>
    <w:rsid w:val="006E3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esjenanje1-Isticanje5">
    <w:name w:val="Medium Shading 1 Accent 5"/>
    <w:basedOn w:val="Obinatablica"/>
    <w:uiPriority w:val="63"/>
    <w:rsid w:val="006E30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areetka1-Isticanje1">
    <w:name w:val="Medium Grid 1 Accent 1"/>
    <w:basedOn w:val="Obinatablica"/>
    <w:uiPriority w:val="67"/>
    <w:rsid w:val="00A51FD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5">
    <w:name w:val="Medium Grid 1 Accent 5"/>
    <w:basedOn w:val="Obinatablica"/>
    <w:uiPriority w:val="67"/>
    <w:rsid w:val="00096C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vijetlareetka-Isticanje1">
    <w:name w:val="Light Grid Accent 1"/>
    <w:basedOn w:val="Obinatablica"/>
    <w:uiPriority w:val="62"/>
    <w:rsid w:val="009835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B843AF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val="hr-HR"/>
    </w:rPr>
  </w:style>
  <w:style w:type="table" w:styleId="Srednjareetka3-Isticanje5">
    <w:name w:val="Medium Grid 3 Accent 5"/>
    <w:basedOn w:val="Obinatablica"/>
    <w:uiPriority w:val="69"/>
    <w:rsid w:val="00EE68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AF72-DDED-4A17-A0E6-2AF9551B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3720</Words>
  <Characters>21208</Characters>
  <Application>Microsoft Office Word</Application>
  <DocSecurity>0</DocSecurity>
  <Lines>176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Korisnik</cp:lastModifiedBy>
  <cp:revision>12</cp:revision>
  <cp:lastPrinted>2021-01-14T09:21:00Z</cp:lastPrinted>
  <dcterms:created xsi:type="dcterms:W3CDTF">2021-01-14T06:54:00Z</dcterms:created>
  <dcterms:modified xsi:type="dcterms:W3CDTF">2021-01-14T09:33:00Z</dcterms:modified>
</cp:coreProperties>
</file>